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B24CB" w14:textId="591EB0FD" w:rsidR="00C24805" w:rsidRDefault="00C24805" w:rsidP="003506C0">
      <w:pPr>
        <w:jc w:val="center"/>
        <w:rPr>
          <w:rFonts w:ascii="Microsoft Sans Serif" w:hAnsi="Microsoft Sans Serif" w:cs="Microsoft Sans Serif"/>
          <w:b/>
          <w:sz w:val="28"/>
          <w:szCs w:val="28"/>
        </w:rPr>
      </w:pPr>
      <w:r w:rsidRPr="00C24805">
        <w:rPr>
          <w:rFonts w:ascii="Microsoft Sans Serif" w:hAnsi="Microsoft Sans Serif" w:cs="Microsoft Sans Serif"/>
          <w:b/>
          <w:noProof/>
          <w:sz w:val="28"/>
          <w:szCs w:val="28"/>
        </w:rPr>
        <w:drawing>
          <wp:inline distT="0" distB="0" distL="0" distR="0" wp14:anchorId="4D1FBAD8" wp14:editId="6B929341">
            <wp:extent cx="2933700" cy="611371"/>
            <wp:effectExtent l="0" t="0" r="0" b="0"/>
            <wp:docPr id="2013736698" name="Slika 1" descr="Logotip MK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36698" name="Slika 1" descr="Logotip MKG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2743" cy="621591"/>
                    </a:xfrm>
                    <a:prstGeom prst="rect">
                      <a:avLst/>
                    </a:prstGeom>
                    <a:noFill/>
                    <a:ln>
                      <a:noFill/>
                    </a:ln>
                  </pic:spPr>
                </pic:pic>
              </a:graphicData>
            </a:graphic>
          </wp:inline>
        </w:drawing>
      </w:r>
      <w:r>
        <w:rPr>
          <w:rFonts w:ascii="Microsoft Sans Serif" w:hAnsi="Microsoft Sans Serif" w:cs="Microsoft Sans Serif"/>
          <w:b/>
          <w:noProof/>
          <w:sz w:val="28"/>
          <w:szCs w:val="28"/>
        </w:rPr>
        <w:t xml:space="preserve">                    </w:t>
      </w:r>
      <w:r w:rsidRPr="00C24805">
        <w:rPr>
          <w:rFonts w:ascii="Microsoft Sans Serif" w:hAnsi="Microsoft Sans Serif" w:cs="Microsoft Sans Serif"/>
          <w:b/>
          <w:noProof/>
          <w:sz w:val="28"/>
          <w:szCs w:val="28"/>
        </w:rPr>
        <w:drawing>
          <wp:inline distT="0" distB="0" distL="0" distR="0" wp14:anchorId="4DEA7F3F" wp14:editId="0E10D52A">
            <wp:extent cx="1433353" cy="1135380"/>
            <wp:effectExtent l="0" t="0" r="0" b="7620"/>
            <wp:docPr id="470906060" name="Slika 2" descr="Logotip KG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06060" name="Slika 2" descr="Logotip KGZ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1791" cy="1142064"/>
                    </a:xfrm>
                    <a:prstGeom prst="rect">
                      <a:avLst/>
                    </a:prstGeom>
                    <a:noFill/>
                    <a:ln>
                      <a:noFill/>
                    </a:ln>
                  </pic:spPr>
                </pic:pic>
              </a:graphicData>
            </a:graphic>
          </wp:inline>
        </w:drawing>
      </w:r>
    </w:p>
    <w:p w14:paraId="10852192" w14:textId="77777777" w:rsidR="00C24805" w:rsidRDefault="00C24805" w:rsidP="007D4EFA">
      <w:pPr>
        <w:jc w:val="both"/>
        <w:rPr>
          <w:rFonts w:ascii="Microsoft Sans Serif" w:hAnsi="Microsoft Sans Serif" w:cs="Microsoft Sans Serif"/>
          <w:b/>
          <w:sz w:val="28"/>
          <w:szCs w:val="28"/>
        </w:rPr>
      </w:pPr>
    </w:p>
    <w:p w14:paraId="00089C4C" w14:textId="77777777" w:rsidR="006B1FB4" w:rsidRDefault="006B1FB4" w:rsidP="007D4EFA">
      <w:pPr>
        <w:jc w:val="both"/>
        <w:rPr>
          <w:rFonts w:ascii="Microsoft Sans Serif" w:hAnsi="Microsoft Sans Serif" w:cs="Microsoft Sans Serif"/>
          <w:b/>
          <w:sz w:val="28"/>
          <w:szCs w:val="28"/>
        </w:rPr>
      </w:pPr>
    </w:p>
    <w:p w14:paraId="63D03600" w14:textId="77777777" w:rsidR="003506C0" w:rsidRDefault="003506C0" w:rsidP="003506C0">
      <w:pPr>
        <w:pStyle w:val="Default"/>
      </w:pPr>
    </w:p>
    <w:p w14:paraId="1EF359D3" w14:textId="4D886728" w:rsidR="009D413B" w:rsidRDefault="003506C0" w:rsidP="009D413B">
      <w:pPr>
        <w:pStyle w:val="Default"/>
        <w:jc w:val="center"/>
        <w:rPr>
          <w:sz w:val="36"/>
          <w:szCs w:val="36"/>
        </w:rPr>
      </w:pPr>
      <w:r>
        <w:rPr>
          <w:sz w:val="36"/>
          <w:szCs w:val="36"/>
        </w:rPr>
        <w:t xml:space="preserve">Izmenjava znanja in prenos informacij s področja intervencije </w:t>
      </w:r>
      <w:r w:rsidR="009D413B">
        <w:rPr>
          <w:sz w:val="36"/>
          <w:szCs w:val="36"/>
        </w:rPr>
        <w:t xml:space="preserve">kmetijsko </w:t>
      </w:r>
      <w:proofErr w:type="spellStart"/>
      <w:r w:rsidR="009D413B">
        <w:rPr>
          <w:sz w:val="36"/>
          <w:szCs w:val="36"/>
        </w:rPr>
        <w:t>okoljsko</w:t>
      </w:r>
      <w:proofErr w:type="spellEnd"/>
      <w:r w:rsidR="009D413B">
        <w:rPr>
          <w:sz w:val="36"/>
          <w:szCs w:val="36"/>
        </w:rPr>
        <w:t xml:space="preserve"> podnebna plačila in lokalne pasme in sorte</w:t>
      </w:r>
      <w:r>
        <w:rPr>
          <w:sz w:val="36"/>
          <w:szCs w:val="36"/>
        </w:rPr>
        <w:t xml:space="preserve"> </w:t>
      </w:r>
      <w:r w:rsidR="007C7D72">
        <w:rPr>
          <w:sz w:val="36"/>
          <w:szCs w:val="36"/>
        </w:rPr>
        <w:t xml:space="preserve">(KOPOP </w:t>
      </w:r>
      <w:r w:rsidR="00186701">
        <w:rPr>
          <w:sz w:val="36"/>
          <w:szCs w:val="36"/>
        </w:rPr>
        <w:t>in/ali LOPS</w:t>
      </w:r>
      <w:r>
        <w:rPr>
          <w:sz w:val="36"/>
          <w:szCs w:val="36"/>
        </w:rPr>
        <w:t>) za leto 202</w:t>
      </w:r>
      <w:r w:rsidR="00186701">
        <w:rPr>
          <w:sz w:val="36"/>
          <w:szCs w:val="36"/>
        </w:rPr>
        <w:t>4</w:t>
      </w:r>
    </w:p>
    <w:p w14:paraId="1508B0D4" w14:textId="77777777" w:rsidR="000B0815" w:rsidRDefault="000B0815" w:rsidP="009D413B">
      <w:pPr>
        <w:pStyle w:val="Default"/>
        <w:jc w:val="center"/>
        <w:rPr>
          <w:sz w:val="36"/>
          <w:szCs w:val="36"/>
        </w:rPr>
      </w:pPr>
    </w:p>
    <w:p w14:paraId="30679810" w14:textId="0DCC03F7" w:rsidR="000B0815" w:rsidRDefault="000B0815" w:rsidP="009D413B">
      <w:pPr>
        <w:pStyle w:val="Default"/>
        <w:jc w:val="center"/>
        <w:rPr>
          <w:sz w:val="36"/>
          <w:szCs w:val="36"/>
        </w:rPr>
      </w:pPr>
      <w:r>
        <w:rPr>
          <w:sz w:val="36"/>
          <w:szCs w:val="36"/>
        </w:rPr>
        <w:t xml:space="preserve">Tema </w:t>
      </w:r>
      <w:r w:rsidR="00D1449A">
        <w:rPr>
          <w:sz w:val="36"/>
          <w:szCs w:val="36"/>
        </w:rPr>
        <w:t>9</w:t>
      </w:r>
      <w:r>
        <w:rPr>
          <w:sz w:val="36"/>
          <w:szCs w:val="36"/>
        </w:rPr>
        <w:t xml:space="preserve">: </w:t>
      </w:r>
    </w:p>
    <w:p w14:paraId="45B47F8E" w14:textId="595B2619" w:rsidR="003506C0" w:rsidRPr="001961E2" w:rsidRDefault="003D41C6" w:rsidP="009D413B">
      <w:pPr>
        <w:pStyle w:val="Default"/>
        <w:jc w:val="center"/>
        <w:rPr>
          <w:b/>
          <w:bCs/>
          <w:sz w:val="36"/>
          <w:szCs w:val="36"/>
        </w:rPr>
      </w:pPr>
      <w:r>
        <w:rPr>
          <w:b/>
          <w:bCs/>
          <w:sz w:val="36"/>
          <w:szCs w:val="36"/>
        </w:rPr>
        <w:t xml:space="preserve">Dobre kmetijske prakse za </w:t>
      </w:r>
      <w:r w:rsidR="00D1449A">
        <w:rPr>
          <w:b/>
          <w:bCs/>
          <w:sz w:val="36"/>
          <w:szCs w:val="36"/>
        </w:rPr>
        <w:t>ohranjanje tal</w:t>
      </w:r>
    </w:p>
    <w:p w14:paraId="09C3330C" w14:textId="77777777" w:rsidR="003506C0" w:rsidRDefault="003506C0" w:rsidP="007D4EFA">
      <w:pPr>
        <w:jc w:val="both"/>
        <w:rPr>
          <w:sz w:val="23"/>
          <w:szCs w:val="23"/>
        </w:rPr>
      </w:pPr>
    </w:p>
    <w:p w14:paraId="02613719" w14:textId="77777777" w:rsidR="003506C0" w:rsidRDefault="003506C0" w:rsidP="007D4EFA">
      <w:pPr>
        <w:jc w:val="both"/>
        <w:rPr>
          <w:sz w:val="23"/>
          <w:szCs w:val="23"/>
        </w:rPr>
      </w:pPr>
    </w:p>
    <w:p w14:paraId="31F02B57" w14:textId="77777777" w:rsidR="00A32169" w:rsidRDefault="00A32169" w:rsidP="00A32169">
      <w:pPr>
        <w:pStyle w:val="Default"/>
      </w:pPr>
    </w:p>
    <w:p w14:paraId="4B2495D6" w14:textId="77777777" w:rsidR="0032121D" w:rsidRDefault="0032121D" w:rsidP="00A32169">
      <w:pPr>
        <w:pStyle w:val="Default"/>
      </w:pPr>
    </w:p>
    <w:p w14:paraId="4BD55E50" w14:textId="77777777" w:rsidR="006B45B7" w:rsidRDefault="00A32169" w:rsidP="006B45B7">
      <w:pPr>
        <w:jc w:val="both"/>
        <w:rPr>
          <w:rFonts w:ascii="Arial" w:hAnsi="Arial" w:cs="Arial"/>
          <w:sz w:val="24"/>
          <w:szCs w:val="24"/>
        </w:rPr>
      </w:pPr>
      <w:r w:rsidRPr="00A32169">
        <w:rPr>
          <w:rFonts w:ascii="Arial" w:hAnsi="Arial" w:cs="Arial"/>
          <w:sz w:val="24"/>
          <w:szCs w:val="24"/>
        </w:rPr>
        <w:t xml:space="preserve">Avtorji: </w:t>
      </w:r>
    </w:p>
    <w:p w14:paraId="0FED9900" w14:textId="77777777" w:rsidR="007E28B7" w:rsidRPr="007E28B7" w:rsidRDefault="007E28B7" w:rsidP="007E28B7">
      <w:pPr>
        <w:jc w:val="both"/>
        <w:rPr>
          <w:rFonts w:ascii="Arial" w:hAnsi="Arial" w:cs="Arial"/>
          <w:sz w:val="24"/>
          <w:szCs w:val="24"/>
        </w:rPr>
      </w:pPr>
      <w:r w:rsidRPr="007E28B7">
        <w:rPr>
          <w:rFonts w:ascii="Arial" w:hAnsi="Arial" w:cs="Arial"/>
          <w:sz w:val="24"/>
          <w:szCs w:val="24"/>
        </w:rPr>
        <w:t>Urška Cvelbar, svetovalka specialistka za sadjarstvo pri KGZS – Zavod NM</w:t>
      </w:r>
    </w:p>
    <w:p w14:paraId="29135E48" w14:textId="77777777" w:rsidR="007E28B7" w:rsidRPr="007E28B7" w:rsidRDefault="007E28B7" w:rsidP="007E28B7">
      <w:pPr>
        <w:jc w:val="both"/>
        <w:rPr>
          <w:rFonts w:ascii="Arial" w:hAnsi="Arial" w:cs="Arial"/>
          <w:sz w:val="24"/>
          <w:szCs w:val="24"/>
        </w:rPr>
      </w:pPr>
      <w:r w:rsidRPr="007E28B7">
        <w:rPr>
          <w:rFonts w:ascii="Arial" w:hAnsi="Arial" w:cs="Arial"/>
          <w:sz w:val="24"/>
          <w:szCs w:val="24"/>
        </w:rPr>
        <w:t>Natalija Pelko, svetovalka specialistka za vrtnarstvo pri KGZS – Zavod NM</w:t>
      </w:r>
    </w:p>
    <w:p w14:paraId="6714BC5B" w14:textId="77777777" w:rsidR="007E28B7" w:rsidRPr="007E28B7" w:rsidRDefault="007E28B7" w:rsidP="007E28B7">
      <w:pPr>
        <w:jc w:val="both"/>
        <w:rPr>
          <w:rFonts w:ascii="Arial" w:hAnsi="Arial" w:cs="Arial"/>
          <w:sz w:val="24"/>
          <w:szCs w:val="24"/>
        </w:rPr>
      </w:pPr>
      <w:r w:rsidRPr="007E28B7">
        <w:rPr>
          <w:rFonts w:ascii="Arial" w:hAnsi="Arial" w:cs="Arial"/>
          <w:sz w:val="24"/>
          <w:szCs w:val="24"/>
        </w:rPr>
        <w:t xml:space="preserve">Mateja </w:t>
      </w:r>
      <w:proofErr w:type="spellStart"/>
      <w:r w:rsidRPr="007E28B7">
        <w:rPr>
          <w:rFonts w:ascii="Arial" w:hAnsi="Arial" w:cs="Arial"/>
          <w:sz w:val="24"/>
          <w:szCs w:val="24"/>
        </w:rPr>
        <w:t>Strgulec</w:t>
      </w:r>
      <w:proofErr w:type="spellEnd"/>
      <w:r w:rsidRPr="007E28B7">
        <w:rPr>
          <w:rFonts w:ascii="Arial" w:hAnsi="Arial" w:cs="Arial"/>
          <w:sz w:val="24"/>
          <w:szCs w:val="24"/>
        </w:rPr>
        <w:t>, svetovalka specialistka za poljedelstvo pri KGZS – Zavod NM</w:t>
      </w:r>
    </w:p>
    <w:p w14:paraId="4619B9E7" w14:textId="218AE4D9" w:rsidR="006B1FB4" w:rsidRDefault="007E28B7" w:rsidP="007E28B7">
      <w:pPr>
        <w:jc w:val="both"/>
        <w:rPr>
          <w:rFonts w:ascii="Arial" w:hAnsi="Arial" w:cs="Arial"/>
          <w:sz w:val="24"/>
          <w:szCs w:val="24"/>
        </w:rPr>
      </w:pPr>
      <w:r w:rsidRPr="007E28B7">
        <w:rPr>
          <w:rFonts w:ascii="Arial" w:hAnsi="Arial" w:cs="Arial"/>
          <w:sz w:val="24"/>
          <w:szCs w:val="24"/>
        </w:rPr>
        <w:t>Anja Mežan, svetovalka specialistka za živinorejo pri KGZS – Zavod NM</w:t>
      </w:r>
    </w:p>
    <w:p w14:paraId="597E53DB" w14:textId="77777777" w:rsidR="007E28B7" w:rsidRDefault="007E28B7" w:rsidP="007E28B7">
      <w:pPr>
        <w:jc w:val="both"/>
        <w:rPr>
          <w:sz w:val="23"/>
          <w:szCs w:val="23"/>
        </w:rPr>
      </w:pPr>
    </w:p>
    <w:p w14:paraId="0CFED0B5" w14:textId="77777777" w:rsidR="006B45B7" w:rsidRDefault="006B45B7" w:rsidP="007D4EFA">
      <w:pPr>
        <w:jc w:val="both"/>
        <w:rPr>
          <w:sz w:val="23"/>
          <w:szCs w:val="23"/>
        </w:rPr>
      </w:pPr>
    </w:p>
    <w:p w14:paraId="16B4B70E" w14:textId="77777777" w:rsidR="003506C0" w:rsidRDefault="003506C0" w:rsidP="007D4EFA">
      <w:pPr>
        <w:jc w:val="both"/>
        <w:rPr>
          <w:sz w:val="23"/>
          <w:szCs w:val="23"/>
        </w:rPr>
      </w:pPr>
    </w:p>
    <w:p w14:paraId="012D6F8C" w14:textId="0BCDB3A4" w:rsidR="0083583F" w:rsidRDefault="0083583F" w:rsidP="0083583F">
      <w:pPr>
        <w:jc w:val="center"/>
        <w:rPr>
          <w:rFonts w:ascii="Microsoft Sans Serif" w:hAnsi="Microsoft Sans Serif" w:cs="Microsoft Sans Serif"/>
          <w:b/>
          <w:sz w:val="28"/>
          <w:szCs w:val="28"/>
        </w:rPr>
      </w:pPr>
      <w:r w:rsidRPr="0083583F">
        <w:rPr>
          <w:rFonts w:ascii="Microsoft Sans Serif" w:hAnsi="Microsoft Sans Serif" w:cs="Microsoft Sans Serif"/>
          <w:b/>
          <w:noProof/>
          <w:sz w:val="28"/>
          <w:szCs w:val="28"/>
        </w:rPr>
        <w:drawing>
          <wp:inline distT="0" distB="0" distL="0" distR="0" wp14:anchorId="5C29C96F" wp14:editId="14C6365E">
            <wp:extent cx="3886200" cy="378043"/>
            <wp:effectExtent l="0" t="0" r="0" b="3175"/>
            <wp:docPr id="1337161210" name="Slika 3" descr="Logotip SK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161210" name="Slika 3" descr="Logotip SK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8754" cy="389965"/>
                    </a:xfrm>
                    <a:prstGeom prst="rect">
                      <a:avLst/>
                    </a:prstGeom>
                    <a:noFill/>
                    <a:ln>
                      <a:noFill/>
                    </a:ln>
                  </pic:spPr>
                </pic:pic>
              </a:graphicData>
            </a:graphic>
          </wp:inline>
        </w:drawing>
      </w:r>
    </w:p>
    <w:p w14:paraId="60EB9E25" w14:textId="77777777" w:rsidR="006B1FB4" w:rsidRDefault="006B1FB4" w:rsidP="0083583F">
      <w:pPr>
        <w:jc w:val="both"/>
        <w:rPr>
          <w:rFonts w:ascii="Arial" w:hAnsi="Arial" w:cs="Arial"/>
          <w:bCs/>
        </w:rPr>
      </w:pPr>
    </w:p>
    <w:p w14:paraId="7B0F663C" w14:textId="0403D64D" w:rsidR="007D4EFA" w:rsidRPr="006B1FB4" w:rsidRDefault="0083583F" w:rsidP="0083583F">
      <w:pPr>
        <w:jc w:val="both"/>
        <w:rPr>
          <w:rFonts w:ascii="Arial" w:hAnsi="Arial" w:cs="Arial"/>
          <w:bCs/>
          <w:sz w:val="20"/>
          <w:szCs w:val="20"/>
        </w:rPr>
      </w:pPr>
      <w:r w:rsidRPr="006B1FB4">
        <w:rPr>
          <w:rFonts w:ascii="Arial" w:hAnsi="Arial" w:cs="Arial"/>
          <w:bCs/>
          <w:sz w:val="20"/>
          <w:szCs w:val="20"/>
        </w:rPr>
        <w:t>Za vsebino je odgovorna Kmetijsko gozdarska zbornica Slovenije.</w:t>
      </w:r>
      <w:r w:rsidR="006B1FB4">
        <w:rPr>
          <w:rFonts w:ascii="Arial" w:hAnsi="Arial" w:cs="Arial"/>
          <w:bCs/>
          <w:sz w:val="20"/>
          <w:szCs w:val="20"/>
        </w:rPr>
        <w:t xml:space="preserve"> </w:t>
      </w:r>
      <w:r w:rsidRPr="006B1FB4">
        <w:rPr>
          <w:rFonts w:ascii="Arial" w:hAnsi="Arial" w:cs="Arial"/>
          <w:bCs/>
          <w:sz w:val="20"/>
          <w:szCs w:val="20"/>
        </w:rPr>
        <w:t>Organ upravljanja, določen za izvajanje Skupni strateški načrt 2023-2027 je Ministrstvo za kmetijstvo, gozdarstvo in prehrano.</w:t>
      </w:r>
    </w:p>
    <w:p w14:paraId="4B658C4A" w14:textId="77777777" w:rsidR="006B1FB4" w:rsidRDefault="006B1FB4" w:rsidP="006B1FB4">
      <w:pPr>
        <w:pStyle w:val="Default"/>
      </w:pPr>
    </w:p>
    <w:p w14:paraId="32099BCE" w14:textId="77777777" w:rsidR="006B1FB4" w:rsidRDefault="006B1FB4" w:rsidP="006B1FB4">
      <w:pPr>
        <w:pStyle w:val="Default"/>
      </w:pPr>
    </w:p>
    <w:p w14:paraId="577B495B" w14:textId="77777777" w:rsidR="006B45B7" w:rsidRDefault="006B45B7" w:rsidP="006B1FB4">
      <w:pPr>
        <w:pStyle w:val="Default"/>
      </w:pPr>
    </w:p>
    <w:p w14:paraId="7A2A8DDB" w14:textId="77777777" w:rsidR="006B1FB4" w:rsidRDefault="006B1FB4" w:rsidP="006B1FB4">
      <w:pPr>
        <w:pStyle w:val="Default"/>
      </w:pPr>
    </w:p>
    <w:p w14:paraId="3167AAC3" w14:textId="77777777" w:rsidR="006B1FB4" w:rsidRDefault="006B1FB4" w:rsidP="006B1FB4">
      <w:pPr>
        <w:pStyle w:val="Default"/>
      </w:pPr>
    </w:p>
    <w:p w14:paraId="4CB6E95D" w14:textId="16649818" w:rsidR="003506C0" w:rsidRDefault="006B1FB4" w:rsidP="006B1FB4">
      <w:pPr>
        <w:jc w:val="center"/>
        <w:rPr>
          <w:rFonts w:ascii="Microsoft Sans Serif" w:hAnsi="Microsoft Sans Serif" w:cs="Microsoft Sans Serif"/>
          <w:b/>
          <w:sz w:val="28"/>
          <w:szCs w:val="28"/>
        </w:rPr>
      </w:pPr>
      <w:r>
        <w:t>Leto 2024</w:t>
      </w:r>
    </w:p>
    <w:p w14:paraId="4C5DCB15" w14:textId="77777777" w:rsidR="00B03E32" w:rsidRDefault="00B03E32" w:rsidP="00B03E32">
      <w:pPr>
        <w:autoSpaceDE w:val="0"/>
        <w:autoSpaceDN w:val="0"/>
        <w:adjustRightInd w:val="0"/>
        <w:spacing w:after="0" w:line="240" w:lineRule="auto"/>
        <w:rPr>
          <w:rFonts w:ascii="Arial" w:hAnsi="Arial" w:cs="Arial"/>
          <w:b/>
          <w:bCs/>
          <w:color w:val="000000"/>
          <w:sz w:val="28"/>
          <w:szCs w:val="28"/>
        </w:rPr>
      </w:pPr>
      <w:r w:rsidRPr="00B03E32">
        <w:rPr>
          <w:rFonts w:ascii="Arial" w:hAnsi="Arial" w:cs="Arial"/>
          <w:b/>
          <w:bCs/>
          <w:color w:val="000000"/>
          <w:sz w:val="28"/>
          <w:szCs w:val="28"/>
        </w:rPr>
        <w:lastRenderedPageBreak/>
        <w:t>Kazalo vsebine</w:t>
      </w:r>
    </w:p>
    <w:p w14:paraId="5A51D82D" w14:textId="4A677C93" w:rsidR="003506C0" w:rsidRDefault="00B03E32" w:rsidP="0032121D">
      <w:pPr>
        <w:autoSpaceDE w:val="0"/>
        <w:autoSpaceDN w:val="0"/>
        <w:adjustRightInd w:val="0"/>
        <w:spacing w:after="0" w:line="240" w:lineRule="auto"/>
        <w:rPr>
          <w:rFonts w:asciiTheme="majorHAnsi" w:eastAsiaTheme="majorEastAsia" w:hAnsiTheme="majorHAnsi" w:cstheme="majorBidi"/>
          <w:color w:val="2E74B5" w:themeColor="accent1" w:themeShade="BF"/>
          <w:sz w:val="32"/>
          <w:szCs w:val="32"/>
          <w:lang w:eastAsia="sl-SI"/>
        </w:rPr>
      </w:pPr>
      <w:r w:rsidRPr="00B03E32">
        <w:rPr>
          <w:rFonts w:ascii="Arial" w:hAnsi="Arial" w:cs="Arial"/>
          <w:b/>
          <w:bCs/>
          <w:color w:val="000000"/>
          <w:sz w:val="28"/>
          <w:szCs w:val="28"/>
        </w:rPr>
        <w:t xml:space="preserve"> </w:t>
      </w:r>
    </w:p>
    <w:p w14:paraId="7D249077" w14:textId="77777777" w:rsidR="0032121D" w:rsidRDefault="0032121D" w:rsidP="0032121D">
      <w:pPr>
        <w:autoSpaceDE w:val="0"/>
        <w:autoSpaceDN w:val="0"/>
        <w:adjustRightInd w:val="0"/>
        <w:spacing w:after="0" w:line="240" w:lineRule="auto"/>
        <w:rPr>
          <w:rFonts w:asciiTheme="majorHAnsi" w:eastAsiaTheme="majorEastAsia" w:hAnsiTheme="majorHAnsi" w:cstheme="majorBidi"/>
          <w:color w:val="2E74B5" w:themeColor="accent1" w:themeShade="BF"/>
          <w:sz w:val="32"/>
          <w:szCs w:val="32"/>
          <w:lang w:eastAsia="sl-SI"/>
        </w:rPr>
      </w:pPr>
    </w:p>
    <w:p w14:paraId="22700045" w14:textId="278B0423" w:rsidR="00D119E0" w:rsidRDefault="00B73461">
      <w:pPr>
        <w:pStyle w:val="Kazalovsebine1"/>
        <w:tabs>
          <w:tab w:val="right" w:leader="dot" w:pos="9396"/>
        </w:tabs>
        <w:rPr>
          <w:rFonts w:cstheme="minorBidi"/>
          <w:noProof/>
          <w:kern w:val="2"/>
          <w:sz w:val="24"/>
          <w:szCs w:val="24"/>
          <w14:ligatures w14:val="standardContextual"/>
        </w:rPr>
      </w:pPr>
      <w:r>
        <w:rPr>
          <w:rFonts w:ascii="Microsoft Sans Serif" w:hAnsi="Microsoft Sans Serif" w:cs="Microsoft Sans Serif"/>
          <w:b/>
          <w:sz w:val="28"/>
          <w:szCs w:val="28"/>
        </w:rPr>
        <w:fldChar w:fldCharType="begin"/>
      </w:r>
      <w:r>
        <w:rPr>
          <w:rFonts w:ascii="Microsoft Sans Serif" w:hAnsi="Microsoft Sans Serif" w:cs="Microsoft Sans Serif"/>
          <w:b/>
          <w:sz w:val="28"/>
          <w:szCs w:val="28"/>
        </w:rPr>
        <w:instrText xml:space="preserve"> TOC \o "1-3" \h \z \u </w:instrText>
      </w:r>
      <w:r>
        <w:rPr>
          <w:rFonts w:ascii="Microsoft Sans Serif" w:hAnsi="Microsoft Sans Serif" w:cs="Microsoft Sans Serif"/>
          <w:b/>
          <w:sz w:val="28"/>
          <w:szCs w:val="28"/>
        </w:rPr>
        <w:fldChar w:fldCharType="separate"/>
      </w:r>
      <w:hyperlink w:anchor="_Toc186709497" w:history="1">
        <w:r w:rsidR="00D119E0" w:rsidRPr="0019499B">
          <w:rPr>
            <w:rStyle w:val="Hiperpovezava"/>
            <w:rFonts w:eastAsia="Times New Roman"/>
            <w:noProof/>
          </w:rPr>
          <w:t>V poljedelstvu in vrtnarstvu</w:t>
        </w:r>
        <w:r w:rsidR="00D119E0">
          <w:rPr>
            <w:noProof/>
            <w:webHidden/>
          </w:rPr>
          <w:tab/>
        </w:r>
        <w:r w:rsidR="00D119E0">
          <w:rPr>
            <w:noProof/>
            <w:webHidden/>
          </w:rPr>
          <w:fldChar w:fldCharType="begin"/>
        </w:r>
        <w:r w:rsidR="00D119E0">
          <w:rPr>
            <w:noProof/>
            <w:webHidden/>
          </w:rPr>
          <w:instrText xml:space="preserve"> PAGEREF _Toc186709497 \h </w:instrText>
        </w:r>
        <w:r w:rsidR="00D119E0">
          <w:rPr>
            <w:noProof/>
            <w:webHidden/>
          </w:rPr>
        </w:r>
        <w:r w:rsidR="00D119E0">
          <w:rPr>
            <w:noProof/>
            <w:webHidden/>
          </w:rPr>
          <w:fldChar w:fldCharType="separate"/>
        </w:r>
        <w:r w:rsidR="00D119E0">
          <w:rPr>
            <w:noProof/>
            <w:webHidden/>
          </w:rPr>
          <w:t>3</w:t>
        </w:r>
        <w:r w:rsidR="00D119E0">
          <w:rPr>
            <w:noProof/>
            <w:webHidden/>
          </w:rPr>
          <w:fldChar w:fldCharType="end"/>
        </w:r>
      </w:hyperlink>
    </w:p>
    <w:p w14:paraId="3DC718A1" w14:textId="0D233C1C" w:rsidR="00D119E0" w:rsidRDefault="00D119E0">
      <w:pPr>
        <w:pStyle w:val="Kazalovsebine1"/>
        <w:tabs>
          <w:tab w:val="right" w:leader="dot" w:pos="9396"/>
        </w:tabs>
        <w:rPr>
          <w:rFonts w:cstheme="minorBidi"/>
          <w:noProof/>
          <w:kern w:val="2"/>
          <w:sz w:val="24"/>
          <w:szCs w:val="24"/>
          <w14:ligatures w14:val="standardContextual"/>
        </w:rPr>
      </w:pPr>
      <w:hyperlink w:anchor="_Toc186709498" w:history="1">
        <w:r w:rsidRPr="0019499B">
          <w:rPr>
            <w:rStyle w:val="Hiperpovezava"/>
            <w:noProof/>
          </w:rPr>
          <w:t>Dobre kmetijske prakse za ohranjanje tal pri trajnih nasadih</w:t>
        </w:r>
        <w:r>
          <w:rPr>
            <w:noProof/>
            <w:webHidden/>
          </w:rPr>
          <w:tab/>
        </w:r>
        <w:r>
          <w:rPr>
            <w:noProof/>
            <w:webHidden/>
          </w:rPr>
          <w:fldChar w:fldCharType="begin"/>
        </w:r>
        <w:r>
          <w:rPr>
            <w:noProof/>
            <w:webHidden/>
          </w:rPr>
          <w:instrText xml:space="preserve"> PAGEREF _Toc186709498 \h </w:instrText>
        </w:r>
        <w:r>
          <w:rPr>
            <w:noProof/>
            <w:webHidden/>
          </w:rPr>
        </w:r>
        <w:r>
          <w:rPr>
            <w:noProof/>
            <w:webHidden/>
          </w:rPr>
          <w:fldChar w:fldCharType="separate"/>
        </w:r>
        <w:r>
          <w:rPr>
            <w:noProof/>
            <w:webHidden/>
          </w:rPr>
          <w:t>4</w:t>
        </w:r>
        <w:r>
          <w:rPr>
            <w:noProof/>
            <w:webHidden/>
          </w:rPr>
          <w:fldChar w:fldCharType="end"/>
        </w:r>
      </w:hyperlink>
    </w:p>
    <w:p w14:paraId="1A08AFDB" w14:textId="6CD545E9" w:rsidR="00D119E0" w:rsidRDefault="00D119E0">
      <w:pPr>
        <w:pStyle w:val="Kazalovsebine1"/>
        <w:tabs>
          <w:tab w:val="right" w:leader="dot" w:pos="9396"/>
        </w:tabs>
        <w:rPr>
          <w:rFonts w:cstheme="minorBidi"/>
          <w:noProof/>
          <w:kern w:val="2"/>
          <w:sz w:val="24"/>
          <w:szCs w:val="24"/>
          <w14:ligatures w14:val="standardContextual"/>
        </w:rPr>
      </w:pPr>
      <w:hyperlink w:anchor="_Toc186709499" w:history="1">
        <w:r w:rsidRPr="0019499B">
          <w:rPr>
            <w:rStyle w:val="Hiperpovezava"/>
            <w:noProof/>
          </w:rPr>
          <w:t>Predstavitev primerov dobre prakse</w:t>
        </w:r>
        <w:r>
          <w:rPr>
            <w:noProof/>
            <w:webHidden/>
          </w:rPr>
          <w:tab/>
        </w:r>
        <w:r>
          <w:rPr>
            <w:noProof/>
            <w:webHidden/>
          </w:rPr>
          <w:fldChar w:fldCharType="begin"/>
        </w:r>
        <w:r>
          <w:rPr>
            <w:noProof/>
            <w:webHidden/>
          </w:rPr>
          <w:instrText xml:space="preserve"> PAGEREF _Toc186709499 \h </w:instrText>
        </w:r>
        <w:r>
          <w:rPr>
            <w:noProof/>
            <w:webHidden/>
          </w:rPr>
        </w:r>
        <w:r>
          <w:rPr>
            <w:noProof/>
            <w:webHidden/>
          </w:rPr>
          <w:fldChar w:fldCharType="separate"/>
        </w:r>
        <w:r>
          <w:rPr>
            <w:noProof/>
            <w:webHidden/>
          </w:rPr>
          <w:t>5</w:t>
        </w:r>
        <w:r>
          <w:rPr>
            <w:noProof/>
            <w:webHidden/>
          </w:rPr>
          <w:fldChar w:fldCharType="end"/>
        </w:r>
      </w:hyperlink>
    </w:p>
    <w:p w14:paraId="067B7ECC" w14:textId="5A4F3674" w:rsidR="003506C0" w:rsidRDefault="00B73461" w:rsidP="00B81B7E">
      <w:pPr>
        <w:jc w:val="both"/>
        <w:rPr>
          <w:rFonts w:ascii="Microsoft Sans Serif" w:hAnsi="Microsoft Sans Serif" w:cs="Microsoft Sans Serif"/>
          <w:b/>
          <w:sz w:val="28"/>
          <w:szCs w:val="28"/>
        </w:rPr>
      </w:pPr>
      <w:r>
        <w:rPr>
          <w:rFonts w:ascii="Microsoft Sans Serif" w:hAnsi="Microsoft Sans Serif" w:cs="Microsoft Sans Serif"/>
          <w:b/>
          <w:sz w:val="28"/>
          <w:szCs w:val="28"/>
        </w:rPr>
        <w:fldChar w:fldCharType="end"/>
      </w:r>
    </w:p>
    <w:p w14:paraId="2D235380" w14:textId="77777777" w:rsidR="003506C0" w:rsidRDefault="003506C0" w:rsidP="00B81B7E">
      <w:pPr>
        <w:jc w:val="both"/>
        <w:rPr>
          <w:rFonts w:ascii="Microsoft Sans Serif" w:hAnsi="Microsoft Sans Serif" w:cs="Microsoft Sans Serif"/>
          <w:b/>
          <w:sz w:val="28"/>
          <w:szCs w:val="28"/>
        </w:rPr>
      </w:pPr>
    </w:p>
    <w:p w14:paraId="2515FAA3" w14:textId="77777777" w:rsidR="003506C0" w:rsidRDefault="003506C0" w:rsidP="00B81B7E">
      <w:pPr>
        <w:jc w:val="both"/>
        <w:rPr>
          <w:rFonts w:ascii="Microsoft Sans Serif" w:hAnsi="Microsoft Sans Serif" w:cs="Microsoft Sans Serif"/>
          <w:b/>
          <w:sz w:val="28"/>
          <w:szCs w:val="28"/>
        </w:rPr>
      </w:pPr>
    </w:p>
    <w:p w14:paraId="5D02AAC0" w14:textId="77777777" w:rsidR="003506C0" w:rsidRDefault="003506C0" w:rsidP="00B81B7E">
      <w:pPr>
        <w:jc w:val="both"/>
        <w:rPr>
          <w:rFonts w:ascii="Microsoft Sans Serif" w:hAnsi="Microsoft Sans Serif" w:cs="Microsoft Sans Serif"/>
          <w:b/>
          <w:sz w:val="28"/>
          <w:szCs w:val="28"/>
        </w:rPr>
      </w:pPr>
    </w:p>
    <w:p w14:paraId="4A34EF93" w14:textId="77777777" w:rsidR="007D4EFA" w:rsidRDefault="007D4EFA" w:rsidP="00B81B7E">
      <w:pPr>
        <w:jc w:val="both"/>
        <w:rPr>
          <w:rFonts w:ascii="Microsoft Sans Serif" w:hAnsi="Microsoft Sans Serif" w:cs="Microsoft Sans Serif"/>
          <w:b/>
          <w:sz w:val="28"/>
          <w:szCs w:val="28"/>
        </w:rPr>
      </w:pPr>
    </w:p>
    <w:p w14:paraId="35811481" w14:textId="77777777" w:rsidR="0032121D" w:rsidRDefault="0032121D" w:rsidP="00B81B7E">
      <w:pPr>
        <w:jc w:val="both"/>
        <w:rPr>
          <w:rFonts w:ascii="Microsoft Sans Serif" w:hAnsi="Microsoft Sans Serif" w:cs="Microsoft Sans Serif"/>
          <w:b/>
          <w:sz w:val="28"/>
          <w:szCs w:val="28"/>
        </w:rPr>
      </w:pPr>
    </w:p>
    <w:p w14:paraId="75704494" w14:textId="77777777" w:rsidR="0032121D" w:rsidRDefault="0032121D" w:rsidP="00B81B7E">
      <w:pPr>
        <w:jc w:val="both"/>
        <w:rPr>
          <w:rFonts w:ascii="Microsoft Sans Serif" w:hAnsi="Microsoft Sans Serif" w:cs="Microsoft Sans Serif"/>
          <w:b/>
          <w:sz w:val="28"/>
          <w:szCs w:val="28"/>
        </w:rPr>
      </w:pPr>
    </w:p>
    <w:p w14:paraId="024E80DD" w14:textId="77777777" w:rsidR="0032121D" w:rsidRDefault="0032121D" w:rsidP="00B81B7E">
      <w:pPr>
        <w:jc w:val="both"/>
        <w:rPr>
          <w:rFonts w:ascii="Microsoft Sans Serif" w:hAnsi="Microsoft Sans Serif" w:cs="Microsoft Sans Serif"/>
          <w:b/>
          <w:sz w:val="28"/>
          <w:szCs w:val="28"/>
        </w:rPr>
      </w:pPr>
    </w:p>
    <w:p w14:paraId="0B0042A4" w14:textId="77777777" w:rsidR="0032121D" w:rsidRDefault="0032121D" w:rsidP="00B81B7E">
      <w:pPr>
        <w:jc w:val="both"/>
        <w:rPr>
          <w:rFonts w:ascii="Microsoft Sans Serif" w:hAnsi="Microsoft Sans Serif" w:cs="Microsoft Sans Serif"/>
          <w:b/>
          <w:sz w:val="28"/>
          <w:szCs w:val="28"/>
        </w:rPr>
      </w:pPr>
    </w:p>
    <w:p w14:paraId="1111B345" w14:textId="77777777" w:rsidR="0032121D" w:rsidRDefault="0032121D" w:rsidP="00B81B7E">
      <w:pPr>
        <w:jc w:val="both"/>
        <w:rPr>
          <w:rFonts w:ascii="Microsoft Sans Serif" w:hAnsi="Microsoft Sans Serif" w:cs="Microsoft Sans Serif"/>
          <w:b/>
          <w:sz w:val="28"/>
          <w:szCs w:val="28"/>
        </w:rPr>
      </w:pPr>
    </w:p>
    <w:p w14:paraId="66308ED3" w14:textId="77777777" w:rsidR="0032121D" w:rsidRDefault="0032121D" w:rsidP="00B81B7E">
      <w:pPr>
        <w:jc w:val="both"/>
        <w:rPr>
          <w:rFonts w:ascii="Microsoft Sans Serif" w:hAnsi="Microsoft Sans Serif" w:cs="Microsoft Sans Serif"/>
          <w:b/>
          <w:sz w:val="28"/>
          <w:szCs w:val="28"/>
        </w:rPr>
      </w:pPr>
    </w:p>
    <w:p w14:paraId="1FAD142A" w14:textId="77777777" w:rsidR="0032121D" w:rsidRDefault="0032121D" w:rsidP="00B81B7E">
      <w:pPr>
        <w:jc w:val="both"/>
        <w:rPr>
          <w:rFonts w:ascii="Microsoft Sans Serif" w:hAnsi="Microsoft Sans Serif" w:cs="Microsoft Sans Serif"/>
          <w:b/>
          <w:sz w:val="28"/>
          <w:szCs w:val="28"/>
        </w:rPr>
      </w:pPr>
    </w:p>
    <w:p w14:paraId="59A4C757" w14:textId="77777777" w:rsidR="0032121D" w:rsidRDefault="0032121D" w:rsidP="00B81B7E">
      <w:pPr>
        <w:jc w:val="both"/>
        <w:rPr>
          <w:rFonts w:ascii="Microsoft Sans Serif" w:hAnsi="Microsoft Sans Serif" w:cs="Microsoft Sans Serif"/>
          <w:b/>
          <w:sz w:val="28"/>
          <w:szCs w:val="28"/>
        </w:rPr>
      </w:pPr>
    </w:p>
    <w:p w14:paraId="50F23583" w14:textId="77777777" w:rsidR="0032121D" w:rsidRDefault="0032121D" w:rsidP="00B81B7E">
      <w:pPr>
        <w:jc w:val="both"/>
        <w:rPr>
          <w:rFonts w:ascii="Microsoft Sans Serif" w:hAnsi="Microsoft Sans Serif" w:cs="Microsoft Sans Serif"/>
          <w:b/>
          <w:sz w:val="28"/>
          <w:szCs w:val="28"/>
        </w:rPr>
      </w:pPr>
    </w:p>
    <w:p w14:paraId="332511E0" w14:textId="77777777" w:rsidR="0032121D" w:rsidRDefault="0032121D" w:rsidP="00B81B7E">
      <w:pPr>
        <w:jc w:val="both"/>
        <w:rPr>
          <w:rFonts w:ascii="Microsoft Sans Serif" w:hAnsi="Microsoft Sans Serif" w:cs="Microsoft Sans Serif"/>
          <w:b/>
          <w:sz w:val="28"/>
          <w:szCs w:val="28"/>
        </w:rPr>
      </w:pPr>
    </w:p>
    <w:p w14:paraId="10E065A9" w14:textId="77777777" w:rsidR="0032121D" w:rsidRDefault="0032121D" w:rsidP="0032121D">
      <w:pPr>
        <w:pStyle w:val="Naslov1"/>
      </w:pPr>
    </w:p>
    <w:p w14:paraId="4F9C6BFC" w14:textId="77777777" w:rsidR="001A350A" w:rsidRDefault="001A350A" w:rsidP="001A350A"/>
    <w:p w14:paraId="5475D2C9" w14:textId="77777777" w:rsidR="001A350A" w:rsidRDefault="001A350A" w:rsidP="001A350A"/>
    <w:p w14:paraId="07844526" w14:textId="77777777" w:rsidR="001A350A" w:rsidRDefault="001A350A" w:rsidP="001A350A"/>
    <w:p w14:paraId="4E578F23" w14:textId="77777777" w:rsidR="001A350A" w:rsidRDefault="001A350A" w:rsidP="001A350A"/>
    <w:p w14:paraId="17EABAD1" w14:textId="77777777" w:rsidR="001A350A" w:rsidRDefault="001A350A" w:rsidP="001A350A"/>
    <w:p w14:paraId="51A3D969" w14:textId="77777777" w:rsidR="001A350A" w:rsidRDefault="001A350A" w:rsidP="001A350A"/>
    <w:p w14:paraId="3FB5CD5D" w14:textId="77777777" w:rsidR="001A350A" w:rsidRDefault="001A350A" w:rsidP="001A350A"/>
    <w:p w14:paraId="1D0312D5" w14:textId="77777777" w:rsidR="001A350A" w:rsidRDefault="001A350A" w:rsidP="001A350A"/>
    <w:p w14:paraId="18C338E7" w14:textId="77777777" w:rsidR="001A350A" w:rsidRDefault="001A350A" w:rsidP="001A350A"/>
    <w:p w14:paraId="3976E827" w14:textId="77777777" w:rsidR="001A350A" w:rsidRDefault="001A350A" w:rsidP="001A350A"/>
    <w:p w14:paraId="6DED7383" w14:textId="77777777" w:rsidR="006B45B7" w:rsidRDefault="006B45B7" w:rsidP="006B45B7">
      <w:pPr>
        <w:jc w:val="center"/>
      </w:pPr>
    </w:p>
    <w:p w14:paraId="33D29881" w14:textId="77777777" w:rsidR="006B45B7" w:rsidRDefault="006B45B7" w:rsidP="006B45B7"/>
    <w:p w14:paraId="28EA956F" w14:textId="77777777" w:rsidR="007E28B7" w:rsidRDefault="007E28B7" w:rsidP="00D119E0">
      <w:pPr>
        <w:pStyle w:val="Naslov1"/>
        <w:rPr>
          <w:rFonts w:eastAsia="Times New Roman"/>
          <w:lang w:eastAsia="sl-SI"/>
        </w:rPr>
      </w:pPr>
      <w:bookmarkStart w:id="0" w:name="_Toc186709497"/>
      <w:r>
        <w:rPr>
          <w:rFonts w:eastAsia="Times New Roman"/>
          <w:lang w:eastAsia="sl-SI"/>
        </w:rPr>
        <w:t>V poljedelstvu in vrtnarstvu</w:t>
      </w:r>
      <w:bookmarkEnd w:id="0"/>
    </w:p>
    <w:p w14:paraId="20EA920D" w14:textId="77777777" w:rsidR="00D119E0" w:rsidRDefault="00D119E0" w:rsidP="007E28B7">
      <w:pPr>
        <w:pStyle w:val="Navadensplet"/>
        <w:kinsoku w:val="0"/>
        <w:overflowPunct w:val="0"/>
        <w:spacing w:before="86" w:beforeAutospacing="0" w:after="0" w:afterAutospacing="0"/>
        <w:jc w:val="both"/>
        <w:textAlignment w:val="baseline"/>
        <w:rPr>
          <w:rFonts w:ascii="Microsoft Sans Serif" w:eastAsiaTheme="minorEastAsia" w:hAnsi="Microsoft Sans Serif" w:cs="Microsoft Sans Serif"/>
          <w:color w:val="000000" w:themeColor="text1"/>
          <w:kern w:val="24"/>
        </w:rPr>
      </w:pPr>
    </w:p>
    <w:p w14:paraId="4A739D03" w14:textId="7E51BDC8" w:rsidR="007E28B7" w:rsidRPr="008D2F82" w:rsidRDefault="007E28B7" w:rsidP="007E28B7">
      <w:pPr>
        <w:pStyle w:val="Navadensplet"/>
        <w:kinsoku w:val="0"/>
        <w:overflowPunct w:val="0"/>
        <w:spacing w:before="86" w:beforeAutospacing="0" w:after="0" w:afterAutospacing="0"/>
        <w:jc w:val="both"/>
        <w:textAlignment w:val="baseline"/>
        <w:rPr>
          <w:rFonts w:ascii="Microsoft Sans Serif" w:eastAsiaTheme="minorEastAsia" w:hAnsi="Microsoft Sans Serif" w:cs="Microsoft Sans Serif"/>
          <w:color w:val="000000" w:themeColor="text1"/>
          <w:kern w:val="24"/>
        </w:rPr>
      </w:pPr>
      <w:r w:rsidRPr="008D2F82">
        <w:rPr>
          <w:rFonts w:ascii="Microsoft Sans Serif" w:eastAsiaTheme="minorEastAsia" w:hAnsi="Microsoft Sans Serif" w:cs="Microsoft Sans Serif"/>
          <w:color w:val="000000" w:themeColor="text1"/>
          <w:kern w:val="24"/>
        </w:rPr>
        <w:t xml:space="preserve">Termin zdrava tla prihaja z zakonodajo, ki je v sprejemanju . Gre za novi predlog  </w:t>
      </w:r>
      <w:proofErr w:type="spellStart"/>
      <w:r w:rsidRPr="008D2F82">
        <w:rPr>
          <w:rFonts w:ascii="Microsoft Sans Serif" w:eastAsiaTheme="minorEastAsia" w:hAnsi="Microsoft Sans Serif" w:cs="Microsoft Sans Serif"/>
          <w:b/>
          <w:bCs/>
          <w:color w:val="000000" w:themeColor="text1"/>
          <w:kern w:val="24"/>
          <w:lang w:val="it-IT"/>
        </w:rPr>
        <w:t>Direktive</w:t>
      </w:r>
      <w:proofErr w:type="spellEnd"/>
      <w:r w:rsidRPr="008D2F82">
        <w:rPr>
          <w:rFonts w:ascii="Microsoft Sans Serif" w:eastAsiaTheme="minorEastAsia" w:hAnsi="Microsoft Sans Serif" w:cs="Microsoft Sans Serif"/>
          <w:b/>
          <w:bCs/>
          <w:color w:val="000000" w:themeColor="text1"/>
          <w:kern w:val="24"/>
          <w:lang w:val="it-IT"/>
        </w:rPr>
        <w:t xml:space="preserve"> o </w:t>
      </w:r>
      <w:proofErr w:type="spellStart"/>
      <w:r w:rsidRPr="008D2F82">
        <w:rPr>
          <w:rFonts w:ascii="Microsoft Sans Serif" w:eastAsiaTheme="minorEastAsia" w:hAnsi="Microsoft Sans Serif" w:cs="Microsoft Sans Serif"/>
          <w:b/>
          <w:bCs/>
          <w:color w:val="000000" w:themeColor="text1"/>
          <w:kern w:val="24"/>
          <w:lang w:val="it-IT"/>
        </w:rPr>
        <w:t>monitoringu</w:t>
      </w:r>
      <w:proofErr w:type="spellEnd"/>
      <w:r w:rsidRPr="008D2F82">
        <w:rPr>
          <w:rFonts w:ascii="Microsoft Sans Serif" w:eastAsiaTheme="minorEastAsia" w:hAnsi="Microsoft Sans Serif" w:cs="Microsoft Sans Serif"/>
          <w:b/>
          <w:bCs/>
          <w:color w:val="000000" w:themeColor="text1"/>
          <w:kern w:val="24"/>
          <w:lang w:val="it-IT"/>
        </w:rPr>
        <w:t xml:space="preserve"> in </w:t>
      </w:r>
      <w:proofErr w:type="spellStart"/>
      <w:r w:rsidRPr="008D2F82">
        <w:rPr>
          <w:rFonts w:ascii="Microsoft Sans Serif" w:eastAsiaTheme="minorEastAsia" w:hAnsi="Microsoft Sans Serif" w:cs="Microsoft Sans Serif"/>
          <w:b/>
          <w:bCs/>
          <w:color w:val="000000" w:themeColor="text1"/>
          <w:kern w:val="24"/>
          <w:lang w:val="it-IT"/>
        </w:rPr>
        <w:t>odpornosti</w:t>
      </w:r>
      <w:proofErr w:type="spellEnd"/>
      <w:r w:rsidRPr="008D2F82">
        <w:rPr>
          <w:rFonts w:ascii="Microsoft Sans Serif" w:eastAsiaTheme="minorEastAsia" w:hAnsi="Microsoft Sans Serif" w:cs="Microsoft Sans Serif"/>
          <w:b/>
          <w:bCs/>
          <w:color w:val="000000" w:themeColor="text1"/>
          <w:kern w:val="24"/>
          <w:lang w:val="it-IT"/>
        </w:rPr>
        <w:t xml:space="preserve"> tal</w:t>
      </w:r>
      <w:r w:rsidRPr="008D2F82">
        <w:rPr>
          <w:rFonts w:ascii="Microsoft Sans Serif" w:eastAsiaTheme="minorEastAsia" w:hAnsi="Microsoft Sans Serif" w:cs="Microsoft Sans Serif"/>
          <w:b/>
          <w:bCs/>
          <w:color w:val="000000" w:themeColor="text1"/>
          <w:kern w:val="24"/>
        </w:rPr>
        <w:t xml:space="preserve">, </w:t>
      </w:r>
      <w:r w:rsidRPr="008D2F82">
        <w:rPr>
          <w:rFonts w:ascii="Microsoft Sans Serif" w:eastAsiaTheme="minorEastAsia" w:hAnsi="Microsoft Sans Serif" w:cs="Microsoft Sans Serif"/>
          <w:color w:val="000000" w:themeColor="text1"/>
          <w:kern w:val="24"/>
        </w:rPr>
        <w:t xml:space="preserve">ki pa ima izhodišča v  Strategiji EU za tla do leta 2030, ki govori o Koristi zdravih tal za ljudi, hrano, naravo in podnebje.  Uporaba gnojil predstavlja precejšen strošek v pridelavi. Pogosto se opaža, da se z rabo gnojil tudi pretirava. Na nivoju kmetije je pomembno poznati krogotok hranil in kakšne dokup mineralnih gnojil se dejansko potrebuje za pridelavo rastlin. To ugotovimo, ko pravilno vrednotimo živinska gnojila, ki jih na kmetiji priredimo.  Poznamo več krogotokov hranil. Izpostavili smo krogotok ogljika in dušika. </w:t>
      </w:r>
    </w:p>
    <w:p w14:paraId="505B6630" w14:textId="77777777" w:rsidR="007E28B7" w:rsidRPr="00B13632" w:rsidRDefault="007E28B7" w:rsidP="007E28B7">
      <w:pPr>
        <w:pStyle w:val="Navadensplet"/>
        <w:kinsoku w:val="0"/>
        <w:overflowPunct w:val="0"/>
        <w:spacing w:before="130" w:beforeAutospacing="0" w:after="0" w:afterAutospacing="0"/>
        <w:jc w:val="both"/>
        <w:textAlignment w:val="baseline"/>
        <w:rPr>
          <w:rFonts w:ascii="Microsoft Sans Serif" w:hAnsi="Microsoft Sans Serif" w:cs="Microsoft Sans Serif"/>
        </w:rPr>
      </w:pPr>
      <w:r w:rsidRPr="008D2F82">
        <w:rPr>
          <w:rFonts w:ascii="Microsoft Sans Serif" w:eastAsiaTheme="minorEastAsia" w:hAnsi="Microsoft Sans Serif" w:cs="Microsoft Sans Serif"/>
          <w:kern w:val="24"/>
        </w:rPr>
        <w:t>Slušatelje smo spodbudili k procesu izboljševanje</w:t>
      </w:r>
      <w:r w:rsidRPr="008D2F82">
        <w:rPr>
          <w:rFonts w:ascii="Microsoft Sans Serif" w:eastAsia="Calibri" w:hAnsi="Microsoft Sans Serif" w:cs="Microsoft Sans Serif"/>
          <w:color w:val="000000" w:themeColor="text1"/>
          <w:kern w:val="24"/>
        </w:rPr>
        <w:t xml:space="preserve"> rodovitnosti in zdravja tal, kar je ključnega pomena za trajnostno kmetijstvo, dolgoročno produktivnost in ekonomično vzdržnost kmetijstva ter</w:t>
      </w:r>
      <w:r w:rsidRPr="00631489">
        <w:rPr>
          <w:rFonts w:ascii="Microsoft Sans Serif" w:eastAsiaTheme="minorEastAsia" w:hAnsi="Microsoft Sans Serif" w:cs="Microsoft Sans Serif"/>
          <w:kern w:val="24"/>
        </w:rPr>
        <w:t xml:space="preserve"> za blaženje podnebnih sprememb</w:t>
      </w:r>
      <w:r w:rsidRPr="008D2F82">
        <w:rPr>
          <w:rFonts w:ascii="Microsoft Sans Serif" w:eastAsiaTheme="minorEastAsia" w:hAnsi="Microsoft Sans Serif" w:cs="Microsoft Sans Serif"/>
          <w:kern w:val="24"/>
        </w:rPr>
        <w:t xml:space="preserve">. Predstavili smo ukrepe za </w:t>
      </w:r>
      <w:r w:rsidRPr="00B13632">
        <w:rPr>
          <w:rFonts w:ascii="Microsoft Sans Serif" w:eastAsiaTheme="minorEastAsia" w:hAnsi="Microsoft Sans Serif" w:cs="Microsoft Sans Serif"/>
          <w:kern w:val="24"/>
        </w:rPr>
        <w:t>povečevanje talne organske  snovi. Slušatelje sm</w:t>
      </w:r>
      <w:r w:rsidRPr="008D2F82">
        <w:rPr>
          <w:rFonts w:ascii="Microsoft Sans Serif" w:eastAsiaTheme="minorEastAsia" w:hAnsi="Microsoft Sans Serif" w:cs="Microsoft Sans Serif"/>
          <w:kern w:val="24"/>
        </w:rPr>
        <w:t>o seznanili, da le zdrava tl</w:t>
      </w:r>
      <w:r w:rsidRPr="008D2F82">
        <w:rPr>
          <w:rFonts w:ascii="Microsoft Sans Serif" w:eastAsiaTheme="minorEastAsia" w:hAnsi="Microsoft Sans Serif" w:cs="Microsoft Sans Serif"/>
          <w:color w:val="111111"/>
          <w:kern w:val="24"/>
        </w:rPr>
        <w:t xml:space="preserve">a zagotavljajo vrsto ekosistemskih storitev, pomembnih za rastline, živali in človeka. So temelj za oskrbo s hrano, biomaso in surovinami in drugih ekosistemskih storitev, še posebej vir genetske raznolikosti in arhiv dediščine. Kot sestavni del okolja so tla ključna v procesih zadrževanja in filtriranja vode, vezave atmosferskega ogljika, kroženja organske snovi, so osnova biotske raznovrstnosti. Zaradi zagotavljanja </w:t>
      </w:r>
      <w:proofErr w:type="spellStart"/>
      <w:r w:rsidRPr="008D2F82">
        <w:rPr>
          <w:rFonts w:ascii="Microsoft Sans Serif" w:eastAsiaTheme="minorEastAsia" w:hAnsi="Microsoft Sans Serif" w:cs="Microsoft Sans Serif"/>
          <w:color w:val="111111"/>
          <w:kern w:val="24"/>
        </w:rPr>
        <w:t>okoljskih</w:t>
      </w:r>
      <w:proofErr w:type="spellEnd"/>
      <w:r w:rsidRPr="008D2F82">
        <w:rPr>
          <w:rFonts w:ascii="Microsoft Sans Serif" w:eastAsiaTheme="minorEastAsia" w:hAnsi="Microsoft Sans Serif" w:cs="Microsoft Sans Serif"/>
          <w:color w:val="111111"/>
          <w:kern w:val="24"/>
        </w:rPr>
        <w:t xml:space="preserve">, ekonomskih in socialnih funkcij so izrednega pomena za ljudi in okolje. Zato je treba s tlemi trajnostno upravljati in jih varovati, da se ohranja njihova različnost, kakovost ter sposobnost zagotavljanja ekosistemskih </w:t>
      </w:r>
      <w:r w:rsidRPr="008D2F82">
        <w:rPr>
          <w:rFonts w:ascii="Microsoft Sans Serif" w:eastAsiaTheme="minorEastAsia" w:hAnsi="Microsoft Sans Serif" w:cs="Microsoft Sans Serif"/>
          <w:color w:val="000000" w:themeColor="text1"/>
          <w:kern w:val="24"/>
        </w:rPr>
        <w:t xml:space="preserve">polnega razvoja, da lahko pričakujemo prednosti izvajanja </w:t>
      </w:r>
      <w:r w:rsidRPr="00B13632">
        <w:rPr>
          <w:rFonts w:ascii="Microsoft Sans Serif" w:eastAsiaTheme="minorEastAsia" w:hAnsi="Microsoft Sans Serif" w:cs="Microsoft Sans Serif"/>
          <w:color w:val="000000" w:themeColor="text1"/>
          <w:kern w:val="24"/>
        </w:rPr>
        <w:t>dosevkov. Izpostavili smo tudi pomen izbora pravih vrst in mešanic dosevkov v kolobarju. Vse to pa bo omogočilo tudi</w:t>
      </w:r>
      <w:r w:rsidRPr="00B13632">
        <w:rPr>
          <w:rFonts w:ascii="Microsoft Sans Serif" w:hAnsi="Microsoft Sans Serif" w:cs="Microsoft Sans Serif"/>
        </w:rPr>
        <w:t xml:space="preserve"> spremembo in zmanjšanje obdelave tal.</w:t>
      </w:r>
      <w:r w:rsidRPr="00B13632">
        <w:rPr>
          <w:rFonts w:ascii="Microsoft Sans Serif" w:eastAsiaTheme="minorEastAsia" w:hAnsi="Microsoft Sans Serif" w:cs="Microsoft Sans Serif"/>
          <w:color w:val="111111"/>
          <w:kern w:val="24"/>
        </w:rPr>
        <w:t xml:space="preserve"> storitev. V predavanjih smo izpostavili pomen s</w:t>
      </w:r>
      <w:r w:rsidRPr="00B13632">
        <w:rPr>
          <w:rFonts w:ascii="Microsoft Sans Serif" w:eastAsiaTheme="minorEastAsia" w:hAnsi="Microsoft Sans Serif" w:cs="Microsoft Sans Serif"/>
          <w:color w:val="000000" w:themeColor="text1"/>
          <w:kern w:val="24"/>
        </w:rPr>
        <w:t>etve dosevkov in njihovega</w:t>
      </w:r>
    </w:p>
    <w:p w14:paraId="5D6C2111" w14:textId="77777777" w:rsidR="007E28B7" w:rsidRPr="00B13632" w:rsidRDefault="007E28B7" w:rsidP="007E28B7">
      <w:pPr>
        <w:pStyle w:val="Brezrazmikov"/>
        <w:jc w:val="both"/>
        <w:rPr>
          <w:rFonts w:ascii="Microsoft Sans Serif" w:hAnsi="Microsoft Sans Serif" w:cs="Microsoft Sans Serif"/>
          <w:sz w:val="24"/>
          <w:szCs w:val="24"/>
          <w:highlight w:val="yellow"/>
          <w:lang w:val="sl-SI"/>
        </w:rPr>
      </w:pPr>
    </w:p>
    <w:p w14:paraId="183D7D05" w14:textId="77777777" w:rsidR="007E28B7" w:rsidRPr="00B13632" w:rsidRDefault="007E28B7" w:rsidP="007E28B7">
      <w:pPr>
        <w:pStyle w:val="Navadensplet"/>
        <w:kinsoku w:val="0"/>
        <w:overflowPunct w:val="0"/>
        <w:spacing w:before="130" w:beforeAutospacing="0" w:after="0" w:afterAutospacing="0"/>
        <w:jc w:val="both"/>
        <w:textAlignment w:val="baseline"/>
        <w:rPr>
          <w:rFonts w:ascii="Microsoft Sans Serif" w:hAnsi="Microsoft Sans Serif" w:cs="Microsoft Sans Serif"/>
        </w:rPr>
      </w:pPr>
      <w:r w:rsidRPr="00B13632">
        <w:rPr>
          <w:rFonts w:ascii="Microsoft Sans Serif" w:hAnsi="Microsoft Sans Serif" w:cs="Microsoft Sans Serif"/>
        </w:rPr>
        <w:t xml:space="preserve">V pridelavi zelenjave smo izpostavili </w:t>
      </w:r>
      <w:r w:rsidRPr="00B13632">
        <w:rPr>
          <w:rFonts w:ascii="Microsoft Sans Serif" w:eastAsia="Calibri" w:hAnsi="Microsoft Sans Serif" w:cs="Microsoft Sans Serif"/>
          <w:color w:val="000000"/>
          <w:kern w:val="24"/>
        </w:rPr>
        <w:t xml:space="preserve">problematiko ostankov težkih kovin v sveži zelenjavi. Trenutno še velja kaznovalna politika, čeprav pridelovalec se pogosto ne zaveda možnosti kontaminacije in možnih ostankov kadmija v kilogramu pridelka. </w:t>
      </w:r>
      <w:r w:rsidRPr="00B13632">
        <w:rPr>
          <w:rFonts w:ascii="Microsoft Sans Serif" w:eastAsia="Calibri" w:hAnsi="Microsoft Sans Serif" w:cs="Microsoft Sans Serif"/>
          <w:color w:val="000000" w:themeColor="text1"/>
          <w:kern w:val="24"/>
        </w:rPr>
        <w:t xml:space="preserve">Za zmanjšanje antropogenih vnosov v kmetijska tla </w:t>
      </w:r>
      <w:r>
        <w:rPr>
          <w:rFonts w:ascii="Microsoft Sans Serif" w:eastAsia="Calibri" w:hAnsi="Microsoft Sans Serif" w:cs="Microsoft Sans Serif"/>
          <w:color w:val="000000" w:themeColor="text1"/>
          <w:kern w:val="24"/>
        </w:rPr>
        <w:t>smo svetovali pridelovalcem</w:t>
      </w:r>
      <w:r w:rsidRPr="00B13632">
        <w:rPr>
          <w:rFonts w:ascii="Microsoft Sans Serif" w:eastAsia="Calibri" w:hAnsi="Microsoft Sans Serif" w:cs="Microsoft Sans Serif"/>
          <w:color w:val="000000" w:themeColor="text1"/>
          <w:kern w:val="24"/>
        </w:rPr>
        <w:t xml:space="preserve"> nadzor </w:t>
      </w:r>
      <w:r>
        <w:rPr>
          <w:rFonts w:ascii="Microsoft Sans Serif" w:eastAsia="Calibri" w:hAnsi="Microsoft Sans Serif" w:cs="Microsoft Sans Serif"/>
          <w:color w:val="000000" w:themeColor="text1"/>
          <w:kern w:val="24"/>
        </w:rPr>
        <w:t xml:space="preserve">nad vnosi </w:t>
      </w:r>
      <w:r w:rsidRPr="00B13632">
        <w:rPr>
          <w:rFonts w:ascii="Microsoft Sans Serif" w:eastAsia="Calibri" w:hAnsi="Microsoft Sans Serif" w:cs="Microsoft Sans Serif"/>
          <w:color w:val="000000" w:themeColor="text1"/>
          <w:kern w:val="24"/>
        </w:rPr>
        <w:t>fosforn</w:t>
      </w:r>
      <w:r>
        <w:rPr>
          <w:rFonts w:ascii="Microsoft Sans Serif" w:eastAsia="Calibri" w:hAnsi="Microsoft Sans Serif" w:cs="Microsoft Sans Serif"/>
          <w:color w:val="000000" w:themeColor="text1"/>
          <w:kern w:val="24"/>
        </w:rPr>
        <w:t>ih</w:t>
      </w:r>
      <w:r w:rsidRPr="00B13632">
        <w:rPr>
          <w:rFonts w:ascii="Microsoft Sans Serif" w:eastAsia="Calibri" w:hAnsi="Microsoft Sans Serif" w:cs="Microsoft Sans Serif"/>
          <w:color w:val="000000" w:themeColor="text1"/>
          <w:kern w:val="24"/>
        </w:rPr>
        <w:t xml:space="preserve"> gnojil</w:t>
      </w:r>
      <w:r>
        <w:rPr>
          <w:rFonts w:ascii="Microsoft Sans Serif" w:eastAsia="Calibri" w:hAnsi="Microsoft Sans Serif" w:cs="Microsoft Sans Serif"/>
          <w:color w:val="000000" w:themeColor="text1"/>
          <w:kern w:val="24"/>
        </w:rPr>
        <w:t xml:space="preserve"> ter</w:t>
      </w:r>
      <w:r w:rsidRPr="00B13632">
        <w:rPr>
          <w:rFonts w:ascii="Microsoft Sans Serif" w:eastAsia="Calibri" w:hAnsi="Microsoft Sans Serif" w:cs="Microsoft Sans Serif"/>
          <w:color w:val="000000" w:themeColor="text1"/>
          <w:kern w:val="24"/>
        </w:rPr>
        <w:t xml:space="preserve"> prehransk</w:t>
      </w:r>
      <w:r>
        <w:rPr>
          <w:rFonts w:ascii="Microsoft Sans Serif" w:eastAsia="Calibri" w:hAnsi="Microsoft Sans Serif" w:cs="Microsoft Sans Serif"/>
          <w:color w:val="000000" w:themeColor="text1"/>
          <w:kern w:val="24"/>
        </w:rPr>
        <w:t>ih</w:t>
      </w:r>
      <w:r w:rsidRPr="00B13632">
        <w:rPr>
          <w:rFonts w:ascii="Microsoft Sans Serif" w:eastAsia="Calibri" w:hAnsi="Microsoft Sans Serif" w:cs="Microsoft Sans Serif"/>
          <w:color w:val="000000" w:themeColor="text1"/>
          <w:kern w:val="24"/>
        </w:rPr>
        <w:t xml:space="preserve"> dodatk</w:t>
      </w:r>
      <w:r>
        <w:rPr>
          <w:rFonts w:ascii="Microsoft Sans Serif" w:eastAsia="Calibri" w:hAnsi="Microsoft Sans Serif" w:cs="Microsoft Sans Serif"/>
          <w:color w:val="000000" w:themeColor="text1"/>
          <w:kern w:val="24"/>
        </w:rPr>
        <w:t>ov</w:t>
      </w:r>
      <w:r w:rsidRPr="00B13632">
        <w:rPr>
          <w:rFonts w:ascii="Microsoft Sans Serif" w:eastAsia="Calibri" w:hAnsi="Microsoft Sans Serif" w:cs="Microsoft Sans Serif"/>
          <w:color w:val="000000" w:themeColor="text1"/>
          <w:kern w:val="24"/>
        </w:rPr>
        <w:t xml:space="preserve"> za živali. Fosfate se namreč uporablja kot dodatek k živalski krmi.  Kadmij, ki se nahaja v fosfatnih gnojilih in fosfatih za prehrano živali, večinoma izvira iz fosfatnih kamenin severne Afrike in držav zahodne Sahare, ki imajo lahko visoko vsebnost kadmija. Vsebujejo ga od 5 do 150 mg/kg P</w:t>
      </w:r>
      <w:r w:rsidRPr="00B13632">
        <w:rPr>
          <w:rFonts w:ascii="Microsoft Sans Serif" w:eastAsia="Calibri" w:hAnsi="Microsoft Sans Serif" w:cs="Microsoft Sans Serif"/>
          <w:color w:val="000000" w:themeColor="text1"/>
          <w:kern w:val="24"/>
          <w:position w:val="-9"/>
          <w:vertAlign w:val="subscript"/>
        </w:rPr>
        <w:t>2</w:t>
      </w:r>
      <w:r w:rsidRPr="00B13632">
        <w:rPr>
          <w:rFonts w:ascii="Microsoft Sans Serif" w:eastAsia="Calibri" w:hAnsi="Microsoft Sans Serif" w:cs="Microsoft Sans Serif"/>
          <w:color w:val="000000" w:themeColor="text1"/>
          <w:kern w:val="24"/>
        </w:rPr>
        <w:t>O</w:t>
      </w:r>
      <w:r w:rsidRPr="00B13632">
        <w:rPr>
          <w:rFonts w:ascii="Microsoft Sans Serif" w:eastAsia="Calibri" w:hAnsi="Microsoft Sans Serif" w:cs="Microsoft Sans Serif"/>
          <w:color w:val="000000" w:themeColor="text1"/>
          <w:kern w:val="24"/>
          <w:position w:val="-9"/>
          <w:vertAlign w:val="subscript"/>
        </w:rPr>
        <w:t>5.</w:t>
      </w:r>
    </w:p>
    <w:p w14:paraId="09F1D541" w14:textId="77777777" w:rsidR="007E28B7" w:rsidRPr="00DE3155" w:rsidRDefault="007E28B7" w:rsidP="007E28B7">
      <w:pPr>
        <w:pStyle w:val="Navadensplet"/>
        <w:kinsoku w:val="0"/>
        <w:overflowPunct w:val="0"/>
        <w:spacing w:before="115" w:beforeAutospacing="0" w:after="0" w:afterAutospacing="0"/>
        <w:jc w:val="both"/>
        <w:textAlignment w:val="baseline"/>
        <w:rPr>
          <w:rFonts w:ascii="Microsoft Sans Serif" w:hAnsi="Microsoft Sans Serif" w:cs="Microsoft Sans Serif"/>
        </w:rPr>
      </w:pPr>
      <w:r w:rsidRPr="00DE3155">
        <w:rPr>
          <w:rFonts w:ascii="Microsoft Sans Serif" w:hAnsi="Microsoft Sans Serif" w:cs="Microsoft Sans Serif"/>
        </w:rPr>
        <w:t>Med ukrepi za zdravo in živo prst smo izpostavili ukrep širokega kolobarja in povečevanje humusa v tleh, ki ohranja strukturo tal. Vse to zajema tudi princip ohranitveno in/ali regenerativnega kmetijstva</w:t>
      </w:r>
      <w:r>
        <w:rPr>
          <w:rFonts w:ascii="Microsoft Sans Serif" w:hAnsi="Microsoft Sans Serif" w:cs="Microsoft Sans Serif"/>
        </w:rPr>
        <w:t xml:space="preserve">, ki se uvaja v prostor za </w:t>
      </w:r>
      <w:r w:rsidRPr="00DE3155">
        <w:rPr>
          <w:rFonts w:ascii="Microsoft Sans Serif" w:hAnsi="Microsoft Sans Serif" w:cs="Microsoft Sans Serif"/>
        </w:rPr>
        <w:t>ohranj</w:t>
      </w:r>
      <w:r>
        <w:rPr>
          <w:rFonts w:ascii="Microsoft Sans Serif" w:hAnsi="Microsoft Sans Serif" w:cs="Microsoft Sans Serif"/>
        </w:rPr>
        <w:t>anje</w:t>
      </w:r>
      <w:r w:rsidRPr="00DE3155">
        <w:rPr>
          <w:rFonts w:ascii="Microsoft Sans Serif" w:hAnsi="Microsoft Sans Serif" w:cs="Microsoft Sans Serif"/>
        </w:rPr>
        <w:t xml:space="preserve"> zdravj</w:t>
      </w:r>
      <w:r>
        <w:rPr>
          <w:rFonts w:ascii="Microsoft Sans Serif" w:hAnsi="Microsoft Sans Serif" w:cs="Microsoft Sans Serif"/>
        </w:rPr>
        <w:t>a</w:t>
      </w:r>
      <w:r w:rsidRPr="00DE3155">
        <w:rPr>
          <w:rFonts w:ascii="Microsoft Sans Serif" w:hAnsi="Microsoft Sans Serif" w:cs="Microsoft Sans Serif"/>
        </w:rPr>
        <w:t xml:space="preserve"> tal</w:t>
      </w:r>
      <w:r>
        <w:rPr>
          <w:rFonts w:ascii="Microsoft Sans Serif" w:hAnsi="Microsoft Sans Serif" w:cs="Microsoft Sans Serif"/>
        </w:rPr>
        <w:t xml:space="preserve"> in</w:t>
      </w:r>
      <w:r w:rsidRPr="00DE3155">
        <w:rPr>
          <w:rFonts w:ascii="Microsoft Sans Serif" w:hAnsi="Microsoft Sans Serif" w:cs="Microsoft Sans Serif"/>
        </w:rPr>
        <w:t xml:space="preserve"> izboljša</w:t>
      </w:r>
      <w:r>
        <w:rPr>
          <w:rFonts w:ascii="Microsoft Sans Serif" w:hAnsi="Microsoft Sans Serif" w:cs="Microsoft Sans Serif"/>
        </w:rPr>
        <w:t>nju</w:t>
      </w:r>
      <w:r w:rsidRPr="00DE3155">
        <w:rPr>
          <w:rFonts w:ascii="Microsoft Sans Serif" w:hAnsi="Microsoft Sans Serif" w:cs="Microsoft Sans Serif"/>
        </w:rPr>
        <w:t xml:space="preserve"> produktivnost</w:t>
      </w:r>
      <w:r>
        <w:rPr>
          <w:rFonts w:ascii="Microsoft Sans Serif" w:hAnsi="Microsoft Sans Serif" w:cs="Microsoft Sans Serif"/>
        </w:rPr>
        <w:t>i</w:t>
      </w:r>
      <w:r w:rsidRPr="00DE3155">
        <w:rPr>
          <w:rFonts w:ascii="Microsoft Sans Serif" w:hAnsi="Microsoft Sans Serif" w:cs="Microsoft Sans Serif"/>
        </w:rPr>
        <w:t xml:space="preserve"> na svoji</w:t>
      </w:r>
      <w:r>
        <w:rPr>
          <w:rFonts w:ascii="Microsoft Sans Serif" w:hAnsi="Microsoft Sans Serif" w:cs="Microsoft Sans Serif"/>
        </w:rPr>
        <w:t xml:space="preserve">h </w:t>
      </w:r>
      <w:r w:rsidRPr="00DE3155">
        <w:rPr>
          <w:rFonts w:ascii="Microsoft Sans Serif" w:hAnsi="Microsoft Sans Serif" w:cs="Microsoft Sans Serif"/>
        </w:rPr>
        <w:t>kmetij</w:t>
      </w:r>
      <w:r>
        <w:rPr>
          <w:rFonts w:ascii="Microsoft Sans Serif" w:hAnsi="Microsoft Sans Serif" w:cs="Microsoft Sans Serif"/>
        </w:rPr>
        <w:t>ah</w:t>
      </w:r>
      <w:r w:rsidRPr="00DE3155">
        <w:rPr>
          <w:rFonts w:ascii="Microsoft Sans Serif" w:hAnsi="Microsoft Sans Serif" w:cs="Microsoft Sans Serif"/>
        </w:rPr>
        <w:t xml:space="preserve">. </w:t>
      </w:r>
      <w:r>
        <w:rPr>
          <w:rFonts w:ascii="Microsoft Sans Serif" w:hAnsi="Microsoft Sans Serif" w:cs="Microsoft Sans Serif"/>
        </w:rPr>
        <w:t xml:space="preserve">Izpostavili smo problematiko onesnaženja tal s težkimi kovinami in ukrepi, ki zmanjšajo tveganja za prenos težkih kovin v vrtnine oz. pridelke  </w:t>
      </w:r>
      <w:r w:rsidRPr="00DE3155">
        <w:rPr>
          <w:rFonts w:ascii="Microsoft Sans Serif" w:hAnsi="Microsoft Sans Serif" w:cs="Microsoft Sans Serif"/>
        </w:rPr>
        <w:t xml:space="preserve">govorili na tej predstavitvi.  Na koncu pa na delavnici pridelovalcem na primeru kmetije, ki že nekaj let v </w:t>
      </w:r>
      <w:r w:rsidRPr="00DE3155">
        <w:rPr>
          <w:rFonts w:ascii="Microsoft Sans Serif" w:eastAsiaTheme="minorEastAsia" w:hAnsi="Microsoft Sans Serif" w:cs="Microsoft Sans Serif"/>
          <w:color w:val="000000" w:themeColor="text1"/>
          <w:kern w:val="24"/>
        </w:rPr>
        <w:t xml:space="preserve">pridelavi zelenjave  uporablja filc iz ovčje volne v belem zelju in ajdine luščine  v rdečem zelju. </w:t>
      </w:r>
    </w:p>
    <w:p w14:paraId="1D8EC714" w14:textId="77777777" w:rsidR="007E28B7" w:rsidRDefault="007E28B7" w:rsidP="007E28B7">
      <w:pPr>
        <w:pStyle w:val="Brezrazmikov"/>
        <w:jc w:val="both"/>
        <w:rPr>
          <w:rFonts w:cstheme="minorHAnsi"/>
          <w:lang w:val="sl-SI"/>
        </w:rPr>
      </w:pPr>
    </w:p>
    <w:p w14:paraId="0978010B" w14:textId="77777777" w:rsidR="007E28B7" w:rsidRDefault="007E28B7" w:rsidP="007E28B7">
      <w:pPr>
        <w:pStyle w:val="Brezrazmikov"/>
        <w:jc w:val="both"/>
        <w:rPr>
          <w:rFonts w:cstheme="minorHAnsi"/>
          <w:lang w:val="sl-SI"/>
        </w:rPr>
      </w:pPr>
    </w:p>
    <w:p w14:paraId="5BCCAE01" w14:textId="77777777" w:rsidR="007E28B7" w:rsidRDefault="007E28B7" w:rsidP="007E28B7">
      <w:pPr>
        <w:pStyle w:val="Brezrazmikov"/>
        <w:jc w:val="both"/>
        <w:rPr>
          <w:rFonts w:cstheme="minorHAnsi"/>
          <w:lang w:val="sl-SI"/>
        </w:rPr>
      </w:pPr>
    </w:p>
    <w:p w14:paraId="09CC2A22" w14:textId="77777777" w:rsidR="00D119E0" w:rsidRDefault="00D119E0" w:rsidP="007E28B7">
      <w:pPr>
        <w:pStyle w:val="Brezrazmikov"/>
        <w:jc w:val="both"/>
        <w:rPr>
          <w:rFonts w:cstheme="minorHAnsi"/>
          <w:lang w:val="sl-SI"/>
        </w:rPr>
      </w:pPr>
    </w:p>
    <w:p w14:paraId="55C6DEB0" w14:textId="77777777" w:rsidR="00D119E0" w:rsidRDefault="00D119E0" w:rsidP="007E28B7">
      <w:pPr>
        <w:pStyle w:val="Brezrazmikov"/>
        <w:jc w:val="both"/>
        <w:rPr>
          <w:rFonts w:cstheme="minorHAnsi"/>
          <w:lang w:val="sl-SI"/>
        </w:rPr>
      </w:pPr>
    </w:p>
    <w:p w14:paraId="563C403E" w14:textId="77777777" w:rsidR="007E28B7" w:rsidRPr="00EF5A8C" w:rsidRDefault="007E28B7" w:rsidP="007E28B7">
      <w:pPr>
        <w:pStyle w:val="Brezrazmikov"/>
        <w:jc w:val="both"/>
        <w:rPr>
          <w:rFonts w:cstheme="minorHAnsi"/>
          <w:lang w:val="sl-SI"/>
        </w:rPr>
      </w:pPr>
    </w:p>
    <w:p w14:paraId="6079693B" w14:textId="77777777" w:rsidR="007E28B7" w:rsidRPr="00B13632" w:rsidRDefault="007E28B7" w:rsidP="00D119E0">
      <w:pPr>
        <w:pStyle w:val="Naslov1"/>
        <w:rPr>
          <w:noProof/>
        </w:rPr>
      </w:pPr>
      <w:bookmarkStart w:id="1" w:name="_Toc186709498"/>
      <w:r w:rsidRPr="00B13632">
        <w:rPr>
          <w:noProof/>
        </w:rPr>
        <w:lastRenderedPageBreak/>
        <w:t>Dobre kmetijske prakse za ohranjanje tal pri trajnih nasadih</w:t>
      </w:r>
      <w:bookmarkEnd w:id="1"/>
    </w:p>
    <w:p w14:paraId="0BC5CCBD" w14:textId="77777777" w:rsidR="00D119E0" w:rsidRDefault="00D119E0" w:rsidP="007E28B7">
      <w:pPr>
        <w:jc w:val="both"/>
        <w:rPr>
          <w:rFonts w:ascii="Microsoft Sans Serif" w:hAnsi="Microsoft Sans Serif" w:cs="Microsoft Sans Serif"/>
          <w:noProof/>
          <w:sz w:val="24"/>
          <w:szCs w:val="24"/>
        </w:rPr>
      </w:pPr>
    </w:p>
    <w:p w14:paraId="2CC6ED0D" w14:textId="04249DC9" w:rsidR="007E28B7" w:rsidRPr="00B13632" w:rsidRDefault="007E28B7" w:rsidP="007E28B7">
      <w:pPr>
        <w:jc w:val="both"/>
        <w:rPr>
          <w:rFonts w:ascii="Microsoft Sans Serif" w:hAnsi="Microsoft Sans Serif" w:cs="Microsoft Sans Serif"/>
          <w:noProof/>
          <w:sz w:val="24"/>
          <w:szCs w:val="24"/>
        </w:rPr>
      </w:pPr>
      <w:r w:rsidRPr="00B13632">
        <w:rPr>
          <w:rFonts w:ascii="Microsoft Sans Serif" w:hAnsi="Microsoft Sans Serif" w:cs="Microsoft Sans Serif"/>
          <w:noProof/>
          <w:sz w:val="24"/>
          <w:szCs w:val="24"/>
        </w:rPr>
        <w:t>V predavanjih smo se osredotočili predvsem na erozijo, ter pomenu mejic za zmanjšanje le-te, pomenu organske snovi, ukrepih iz strateškega načrta kmetijske politike,  ter o varovanju tal pri izvedbi nanosa fitofarmacevtskih sredstev.</w:t>
      </w:r>
    </w:p>
    <w:p w14:paraId="6680E5C9" w14:textId="77777777" w:rsidR="007E28B7" w:rsidRPr="00B13632" w:rsidRDefault="007E28B7" w:rsidP="007E28B7">
      <w:pPr>
        <w:jc w:val="both"/>
        <w:rPr>
          <w:rFonts w:ascii="Microsoft Sans Serif" w:hAnsi="Microsoft Sans Serif" w:cs="Microsoft Sans Serif"/>
          <w:noProof/>
          <w:sz w:val="24"/>
          <w:szCs w:val="24"/>
        </w:rPr>
      </w:pPr>
      <w:r w:rsidRPr="00B13632">
        <w:rPr>
          <w:rFonts w:ascii="Microsoft Sans Serif" w:hAnsi="Microsoft Sans Serif" w:cs="Microsoft Sans Serif"/>
          <w:noProof/>
          <w:sz w:val="24"/>
          <w:szCs w:val="24"/>
        </w:rPr>
        <w:t>Erozija tal je naraven, geomorfen proces sproščanja in odnašanja tal. Vodna, vetrna ter erozija obdelave tal so še vedno največje grožnje tlom v več regijah sveta. V Sloveniji je največja erozija v trajnih nasadih, manjša na njivah ter najmanjša na travnikih.</w:t>
      </w:r>
    </w:p>
    <w:p w14:paraId="79FC3698" w14:textId="77777777" w:rsidR="007E28B7" w:rsidRPr="00B13632" w:rsidRDefault="007E28B7" w:rsidP="007E28B7">
      <w:pPr>
        <w:jc w:val="both"/>
        <w:rPr>
          <w:rFonts w:ascii="Microsoft Sans Serif" w:hAnsi="Microsoft Sans Serif" w:cs="Microsoft Sans Serif"/>
          <w:noProof/>
          <w:sz w:val="24"/>
          <w:szCs w:val="24"/>
        </w:rPr>
      </w:pPr>
      <w:r w:rsidRPr="00B13632">
        <w:rPr>
          <w:rFonts w:ascii="Microsoft Sans Serif" w:hAnsi="Microsoft Sans Serif" w:cs="Microsoft Sans Serif"/>
          <w:noProof/>
          <w:sz w:val="24"/>
          <w:szCs w:val="24"/>
        </w:rPr>
        <w:t>Erozijo kmetijskih tal lahko zmanjšujemo s prilagojeno obdelavo tal, strukturnimi spremembami zemljišč in preoblikovanjem kmetijskih površin.</w:t>
      </w:r>
    </w:p>
    <w:p w14:paraId="5BC7589B" w14:textId="77777777" w:rsidR="007E28B7" w:rsidRPr="00B13632" w:rsidRDefault="007E28B7" w:rsidP="007E28B7">
      <w:pPr>
        <w:jc w:val="both"/>
        <w:rPr>
          <w:rFonts w:ascii="Microsoft Sans Serif" w:hAnsi="Microsoft Sans Serif" w:cs="Microsoft Sans Serif"/>
          <w:noProof/>
          <w:sz w:val="24"/>
          <w:szCs w:val="24"/>
        </w:rPr>
      </w:pPr>
      <w:r w:rsidRPr="00B13632">
        <w:rPr>
          <w:rFonts w:ascii="Microsoft Sans Serif" w:hAnsi="Microsoft Sans Serif" w:cs="Microsoft Sans Serif"/>
          <w:noProof/>
          <w:sz w:val="24"/>
          <w:szCs w:val="24"/>
        </w:rPr>
        <w:t>Ukrepi, kot so ohranitvena in pasovna obelava tal, pokritost zemljišč, sajenje nizov dreves in grmovja ter terasiranje, so dokazano učinkoviti.</w:t>
      </w:r>
    </w:p>
    <w:p w14:paraId="099F2806" w14:textId="77777777" w:rsidR="007E28B7" w:rsidRPr="00B13632" w:rsidRDefault="007E28B7" w:rsidP="007E28B7">
      <w:pPr>
        <w:jc w:val="both"/>
        <w:rPr>
          <w:rFonts w:ascii="Microsoft Sans Serif" w:hAnsi="Microsoft Sans Serif" w:cs="Microsoft Sans Serif"/>
          <w:noProof/>
          <w:sz w:val="24"/>
          <w:szCs w:val="24"/>
        </w:rPr>
      </w:pPr>
      <w:r w:rsidRPr="00B13632">
        <w:rPr>
          <w:rFonts w:ascii="Microsoft Sans Serif" w:hAnsi="Microsoft Sans Serif" w:cs="Microsoft Sans Serif"/>
          <w:noProof/>
          <w:sz w:val="24"/>
          <w:szCs w:val="24"/>
        </w:rPr>
        <w:t>Erozija lahko povzroči škodo na zemljišču ter zunaj zemljišča. Na zemljišču je predvsem izguba organske snovi, degradacije strukture tal ter slabša proizvodna sposobnost tal. Škoda zunaj zemljišča pa je predvsem onesnaževanje voda, poplave ter zasutje infrastrukture ter sprememba oblike vodotokov.</w:t>
      </w:r>
    </w:p>
    <w:p w14:paraId="39CF2F5E" w14:textId="77777777" w:rsidR="007E28B7" w:rsidRPr="00B13632" w:rsidRDefault="007E28B7" w:rsidP="007E28B7">
      <w:pPr>
        <w:jc w:val="both"/>
        <w:rPr>
          <w:rFonts w:ascii="Microsoft Sans Serif" w:hAnsi="Microsoft Sans Serif" w:cs="Microsoft Sans Serif"/>
          <w:noProof/>
          <w:sz w:val="24"/>
          <w:szCs w:val="24"/>
        </w:rPr>
      </w:pPr>
      <w:r w:rsidRPr="00B13632">
        <w:rPr>
          <w:rFonts w:ascii="Microsoft Sans Serif" w:hAnsi="Microsoft Sans Serif" w:cs="Microsoft Sans Serif"/>
          <w:noProof/>
          <w:sz w:val="24"/>
          <w:szCs w:val="24"/>
        </w:rPr>
        <w:t>Eden od učinkovitih ukrepov za zmanjšanje erozije so mejice. Poleg tega da ščitijo vodne robove pred erozijo, nudijo poleti tudi senčenje vode, kar preprečuje segrevanje  vode oz. se posredno zagotavlja več kisika za vodne organizme. Obvodne mejice predstavljajo naravno bariero in s tem zmanjšanje zanosa FFS v vodotoke. Problem invazivnih rastlin pa rešujemo z zveznostjo mejic.</w:t>
      </w:r>
    </w:p>
    <w:p w14:paraId="5C590409" w14:textId="77777777" w:rsidR="007E28B7" w:rsidRPr="00B13632" w:rsidRDefault="007E28B7" w:rsidP="007E28B7">
      <w:pPr>
        <w:jc w:val="both"/>
        <w:rPr>
          <w:rFonts w:ascii="Microsoft Sans Serif" w:hAnsi="Microsoft Sans Serif" w:cs="Microsoft Sans Serif"/>
          <w:noProof/>
          <w:sz w:val="24"/>
          <w:szCs w:val="24"/>
        </w:rPr>
      </w:pPr>
      <w:r w:rsidRPr="00B13632">
        <w:rPr>
          <w:rFonts w:ascii="Microsoft Sans Serif" w:hAnsi="Microsoft Sans Serif" w:cs="Microsoft Sans Serif"/>
          <w:noProof/>
          <w:sz w:val="24"/>
          <w:szCs w:val="24"/>
        </w:rPr>
        <w:t>Z uporabo organskih gnojil povečujemo organsko snov, izboljšujemo vodno zračni režim, povečamo ionsko izmenjalno kapaciteto in povečamo mikrobiološko aktivnost. Z ukrepi oskrbe v medvrstnem in vrstnem prostoru (mulčenje, valjanje, podrahljanje, obdelava), uravnavamo mineralizacijo, sproščanje hranil, predvsem dušika, glede na bujnost rasti sadnih rastlin in razvojno fazo posamezne vrste in sorte rastlin.</w:t>
      </w:r>
    </w:p>
    <w:p w14:paraId="5DFCB3C5" w14:textId="77777777" w:rsidR="007E28B7" w:rsidRPr="00B13632" w:rsidRDefault="007E28B7" w:rsidP="007E28B7">
      <w:pPr>
        <w:jc w:val="both"/>
        <w:rPr>
          <w:rFonts w:ascii="Microsoft Sans Serif" w:hAnsi="Microsoft Sans Serif" w:cs="Microsoft Sans Serif"/>
          <w:noProof/>
          <w:sz w:val="24"/>
          <w:szCs w:val="24"/>
        </w:rPr>
      </w:pPr>
      <w:r w:rsidRPr="00B13632">
        <w:rPr>
          <w:rFonts w:ascii="Microsoft Sans Serif" w:hAnsi="Microsoft Sans Serif" w:cs="Microsoft Sans Serif"/>
          <w:noProof/>
          <w:sz w:val="24"/>
          <w:szCs w:val="24"/>
        </w:rPr>
        <w:t>Ukrepi iz strateškega načrta, ki prispevajo k ohranjanju biodiverzitete v trajnih nasadih so INPO 8.11 Ohranjanje biodiverzitete v trajnih nasadih (izvaja se 2 od treh zahtev); INPO 8.10 Uporaba le organskih gnojil za zagotavljanje dušika v trajnih nasadih. 5-letna intervencija KOPOP NV (Integrirana pridelava sadja in oljk (operacija IPSO), Integrirana pridelava grozdja (operacija IPG), Opustitev uporabe herbicidov v vinogradih, Opustitev rabe insekticidov v vinogradih, Uporaba biotehniških metod za obvladovanje škodljivih organizmov v trajnih nasadih, Precizno gnojenje in škropljenje.</w:t>
      </w:r>
    </w:p>
    <w:p w14:paraId="428978FD" w14:textId="77777777" w:rsidR="007E28B7" w:rsidRPr="00B13632" w:rsidRDefault="007E28B7" w:rsidP="007E28B7">
      <w:pPr>
        <w:jc w:val="both"/>
        <w:rPr>
          <w:rFonts w:ascii="Microsoft Sans Serif" w:hAnsi="Microsoft Sans Serif" w:cs="Microsoft Sans Serif"/>
          <w:noProof/>
          <w:sz w:val="24"/>
          <w:szCs w:val="24"/>
        </w:rPr>
      </w:pPr>
      <w:r w:rsidRPr="00B13632">
        <w:rPr>
          <w:rFonts w:ascii="Microsoft Sans Serif" w:hAnsi="Microsoft Sans Serif" w:cs="Microsoft Sans Serif"/>
          <w:noProof/>
          <w:sz w:val="24"/>
          <w:szCs w:val="24"/>
        </w:rPr>
        <w:t>Zanašanje FFS lahko zmanjšamo, če poznamo dejavnike tveganja in jih upoštevamo. Le-ti so: bližina občutljivih površin, veter, vreme (vročina, veter, zraćna vlaga), vegetacija na in okoli tretirane površine, neprimerne naprave za nanos FFS.</w:t>
      </w:r>
    </w:p>
    <w:p w14:paraId="2EF35562" w14:textId="77777777" w:rsidR="007E28B7" w:rsidRDefault="007E28B7" w:rsidP="007E28B7">
      <w:pPr>
        <w:jc w:val="both"/>
        <w:rPr>
          <w:rFonts w:ascii="Microsoft Sans Serif" w:hAnsi="Microsoft Sans Serif" w:cs="Microsoft Sans Serif"/>
          <w:noProof/>
          <w:sz w:val="24"/>
          <w:szCs w:val="24"/>
        </w:rPr>
      </w:pPr>
    </w:p>
    <w:p w14:paraId="39A60D3B" w14:textId="77777777" w:rsidR="00D119E0" w:rsidRDefault="00D119E0" w:rsidP="007E28B7">
      <w:pPr>
        <w:jc w:val="both"/>
        <w:rPr>
          <w:rFonts w:ascii="Microsoft Sans Serif" w:hAnsi="Microsoft Sans Serif" w:cs="Microsoft Sans Serif"/>
          <w:noProof/>
          <w:sz w:val="24"/>
          <w:szCs w:val="24"/>
        </w:rPr>
      </w:pPr>
    </w:p>
    <w:p w14:paraId="39CFFEBD" w14:textId="77777777" w:rsidR="00D119E0" w:rsidRDefault="00D119E0" w:rsidP="007E28B7">
      <w:pPr>
        <w:jc w:val="both"/>
        <w:rPr>
          <w:rFonts w:ascii="Microsoft Sans Serif" w:hAnsi="Microsoft Sans Serif" w:cs="Microsoft Sans Serif"/>
          <w:noProof/>
          <w:sz w:val="24"/>
          <w:szCs w:val="24"/>
        </w:rPr>
      </w:pPr>
    </w:p>
    <w:p w14:paraId="08EA7BC4" w14:textId="77777777" w:rsidR="00D119E0" w:rsidRDefault="00D119E0" w:rsidP="007E28B7">
      <w:pPr>
        <w:jc w:val="both"/>
        <w:rPr>
          <w:rFonts w:ascii="Microsoft Sans Serif" w:hAnsi="Microsoft Sans Serif" w:cs="Microsoft Sans Serif"/>
          <w:noProof/>
          <w:sz w:val="24"/>
          <w:szCs w:val="24"/>
        </w:rPr>
      </w:pPr>
    </w:p>
    <w:p w14:paraId="17BA9C45" w14:textId="77777777" w:rsidR="00D119E0" w:rsidRPr="00B13632" w:rsidRDefault="00D119E0" w:rsidP="007E28B7">
      <w:pPr>
        <w:jc w:val="both"/>
        <w:rPr>
          <w:rFonts w:ascii="Microsoft Sans Serif" w:hAnsi="Microsoft Sans Serif" w:cs="Microsoft Sans Serif"/>
          <w:noProof/>
          <w:sz w:val="24"/>
          <w:szCs w:val="24"/>
        </w:rPr>
      </w:pPr>
    </w:p>
    <w:p w14:paraId="481F516A" w14:textId="77777777" w:rsidR="007E28B7" w:rsidRPr="008612B5" w:rsidRDefault="007E28B7" w:rsidP="00D119E0">
      <w:pPr>
        <w:pStyle w:val="Naslov1"/>
      </w:pPr>
      <w:bookmarkStart w:id="2" w:name="_Toc186709499"/>
      <w:r w:rsidRPr="008612B5">
        <w:lastRenderedPageBreak/>
        <w:t>Predstavitev primerov dobre prakse</w:t>
      </w:r>
      <w:bookmarkEnd w:id="2"/>
    </w:p>
    <w:p w14:paraId="6216AD2F" w14:textId="77777777" w:rsidR="00D119E0" w:rsidRDefault="00D119E0" w:rsidP="007E28B7">
      <w:pPr>
        <w:kinsoku w:val="0"/>
        <w:overflowPunct w:val="0"/>
        <w:spacing w:after="0" w:line="240" w:lineRule="auto"/>
        <w:contextualSpacing/>
        <w:jc w:val="both"/>
        <w:textAlignment w:val="baseline"/>
        <w:rPr>
          <w:rFonts w:ascii="Microsoft Sans Serif" w:eastAsiaTheme="minorEastAsia" w:hAnsi="Microsoft Sans Serif" w:cs="Microsoft Sans Serif"/>
          <w:color w:val="000000" w:themeColor="text1"/>
          <w:kern w:val="24"/>
          <w:sz w:val="24"/>
          <w:szCs w:val="24"/>
          <w:lang w:eastAsia="sl-SI"/>
        </w:rPr>
      </w:pPr>
    </w:p>
    <w:p w14:paraId="74832DEA" w14:textId="6FEC94D5" w:rsidR="007E28B7" w:rsidRDefault="007E28B7" w:rsidP="007E28B7">
      <w:pPr>
        <w:kinsoku w:val="0"/>
        <w:overflowPunct w:val="0"/>
        <w:spacing w:after="0" w:line="240" w:lineRule="auto"/>
        <w:contextualSpacing/>
        <w:jc w:val="both"/>
        <w:textAlignment w:val="baseline"/>
        <w:rPr>
          <w:rFonts w:ascii="Microsoft Sans Serif" w:eastAsiaTheme="majorEastAsia" w:hAnsi="Microsoft Sans Serif" w:cs="Microsoft Sans Serif"/>
          <w:color w:val="000000" w:themeColor="text1"/>
          <w:kern w:val="24"/>
          <w:sz w:val="24"/>
          <w:szCs w:val="24"/>
        </w:rPr>
      </w:pPr>
      <w:r w:rsidRPr="00D715A5">
        <w:rPr>
          <w:rFonts w:ascii="Microsoft Sans Serif" w:eastAsiaTheme="minorEastAsia" w:hAnsi="Microsoft Sans Serif" w:cs="Microsoft Sans Serif"/>
          <w:color w:val="000000" w:themeColor="text1"/>
          <w:kern w:val="24"/>
          <w:sz w:val="24"/>
          <w:szCs w:val="24"/>
          <w:lang w:eastAsia="sl-SI"/>
        </w:rPr>
        <w:t>Spregovorili smo o vrstah b</w:t>
      </w:r>
      <w:r w:rsidRPr="008612B5">
        <w:rPr>
          <w:rFonts w:ascii="Microsoft Sans Serif" w:eastAsiaTheme="minorEastAsia" w:hAnsi="Microsoft Sans Serif" w:cs="Microsoft Sans Serif"/>
          <w:color w:val="000000" w:themeColor="text1"/>
          <w:kern w:val="24"/>
          <w:sz w:val="24"/>
          <w:szCs w:val="24"/>
          <w:lang w:eastAsia="sl-SI"/>
        </w:rPr>
        <w:t>iotehnišk</w:t>
      </w:r>
      <w:r w:rsidRPr="00D715A5">
        <w:rPr>
          <w:rFonts w:ascii="Microsoft Sans Serif" w:eastAsiaTheme="minorEastAsia" w:hAnsi="Microsoft Sans Serif" w:cs="Microsoft Sans Serif"/>
          <w:color w:val="000000" w:themeColor="text1"/>
          <w:kern w:val="24"/>
          <w:sz w:val="24"/>
          <w:szCs w:val="24"/>
          <w:lang w:eastAsia="sl-SI"/>
        </w:rPr>
        <w:t>ega</w:t>
      </w:r>
      <w:r w:rsidRPr="008612B5">
        <w:rPr>
          <w:rFonts w:ascii="Microsoft Sans Serif" w:eastAsiaTheme="minorEastAsia" w:hAnsi="Microsoft Sans Serif" w:cs="Microsoft Sans Serif"/>
          <w:color w:val="000000" w:themeColor="text1"/>
          <w:kern w:val="24"/>
          <w:sz w:val="24"/>
          <w:szCs w:val="24"/>
          <w:lang w:eastAsia="sl-SI"/>
        </w:rPr>
        <w:t xml:space="preserve"> onesnaževanj</w:t>
      </w:r>
      <w:r w:rsidRPr="00D715A5">
        <w:rPr>
          <w:rFonts w:ascii="Microsoft Sans Serif" w:eastAsiaTheme="minorEastAsia" w:hAnsi="Microsoft Sans Serif" w:cs="Microsoft Sans Serif"/>
          <w:color w:val="000000" w:themeColor="text1"/>
          <w:kern w:val="24"/>
          <w:sz w:val="24"/>
          <w:szCs w:val="24"/>
          <w:lang w:eastAsia="sl-SI"/>
        </w:rPr>
        <w:t xml:space="preserve">a, ki </w:t>
      </w:r>
      <w:r w:rsidRPr="008612B5">
        <w:rPr>
          <w:rFonts w:ascii="Microsoft Sans Serif" w:eastAsiaTheme="minorEastAsia" w:hAnsi="Microsoft Sans Serif" w:cs="Microsoft Sans Serif"/>
          <w:color w:val="000000" w:themeColor="text1"/>
          <w:kern w:val="24"/>
          <w:sz w:val="24"/>
          <w:szCs w:val="24"/>
          <w:lang w:eastAsia="sl-SI"/>
        </w:rPr>
        <w:t xml:space="preserve">zajema namerne in nenamerne, neposredne in posredne vnose nevarnih snovi v tla zaradi kmetijske dejavnosti. </w:t>
      </w:r>
      <w:r w:rsidRPr="00D715A5">
        <w:rPr>
          <w:rFonts w:ascii="Microsoft Sans Serif" w:eastAsiaTheme="minorEastAsia" w:hAnsi="Microsoft Sans Serif" w:cs="Microsoft Sans Serif"/>
          <w:color w:val="000000" w:themeColor="text1"/>
          <w:kern w:val="24"/>
          <w:sz w:val="24"/>
          <w:szCs w:val="24"/>
          <w:lang w:eastAsia="sl-SI"/>
        </w:rPr>
        <w:t xml:space="preserve">Kot ključne onesnaževalce smo izpostavili </w:t>
      </w:r>
      <w:r w:rsidRPr="008612B5">
        <w:rPr>
          <w:rFonts w:ascii="Microsoft Sans Serif" w:eastAsiaTheme="minorEastAsia" w:hAnsi="Microsoft Sans Serif" w:cs="Microsoft Sans Serif"/>
          <w:color w:val="000000" w:themeColor="text1"/>
          <w:kern w:val="24"/>
          <w:sz w:val="24"/>
          <w:szCs w:val="24"/>
          <w:lang w:eastAsia="sl-SI"/>
        </w:rPr>
        <w:t>uporab</w:t>
      </w:r>
      <w:r>
        <w:rPr>
          <w:rFonts w:ascii="Microsoft Sans Serif" w:eastAsiaTheme="minorEastAsia" w:hAnsi="Microsoft Sans Serif" w:cs="Microsoft Sans Serif"/>
          <w:color w:val="000000" w:themeColor="text1"/>
          <w:kern w:val="24"/>
          <w:sz w:val="24"/>
          <w:szCs w:val="24"/>
          <w:lang w:eastAsia="sl-SI"/>
        </w:rPr>
        <w:t>o</w:t>
      </w:r>
      <w:r w:rsidRPr="008612B5">
        <w:rPr>
          <w:rFonts w:ascii="Microsoft Sans Serif" w:eastAsiaTheme="minorEastAsia" w:hAnsi="Microsoft Sans Serif" w:cs="Microsoft Sans Serif"/>
          <w:color w:val="000000" w:themeColor="text1"/>
          <w:kern w:val="24"/>
          <w:sz w:val="24"/>
          <w:szCs w:val="24"/>
          <w:lang w:eastAsia="sl-SI"/>
        </w:rPr>
        <w:t xml:space="preserve"> FFS in mineralnih gnojil</w:t>
      </w:r>
      <w:r w:rsidRPr="00D715A5">
        <w:rPr>
          <w:rFonts w:ascii="Microsoft Sans Serif" w:eastAsiaTheme="minorEastAsia" w:hAnsi="Microsoft Sans Serif" w:cs="Microsoft Sans Serif"/>
          <w:color w:val="000000" w:themeColor="text1"/>
          <w:kern w:val="24"/>
          <w:sz w:val="24"/>
          <w:szCs w:val="24"/>
          <w:lang w:eastAsia="sl-SI"/>
        </w:rPr>
        <w:t xml:space="preserve">, </w:t>
      </w:r>
      <w:r w:rsidRPr="008612B5">
        <w:rPr>
          <w:rFonts w:ascii="Microsoft Sans Serif" w:eastAsiaTheme="minorEastAsia" w:hAnsi="Microsoft Sans Serif" w:cs="Microsoft Sans Serif"/>
          <w:color w:val="000000" w:themeColor="text1"/>
          <w:kern w:val="24"/>
          <w:sz w:val="24"/>
          <w:szCs w:val="24"/>
          <w:lang w:eastAsia="sl-SI"/>
        </w:rPr>
        <w:t>nestrokovn</w:t>
      </w:r>
      <w:r>
        <w:rPr>
          <w:rFonts w:ascii="Microsoft Sans Serif" w:eastAsiaTheme="minorEastAsia" w:hAnsi="Microsoft Sans Serif" w:cs="Microsoft Sans Serif"/>
          <w:color w:val="000000" w:themeColor="text1"/>
          <w:kern w:val="24"/>
          <w:sz w:val="24"/>
          <w:szCs w:val="24"/>
          <w:lang w:eastAsia="sl-SI"/>
        </w:rPr>
        <w:t>o</w:t>
      </w:r>
      <w:r w:rsidRPr="008612B5">
        <w:rPr>
          <w:rFonts w:ascii="Microsoft Sans Serif" w:eastAsiaTheme="minorEastAsia" w:hAnsi="Microsoft Sans Serif" w:cs="Microsoft Sans Serif"/>
          <w:color w:val="000000" w:themeColor="text1"/>
          <w:kern w:val="24"/>
          <w:sz w:val="24"/>
          <w:szCs w:val="24"/>
          <w:lang w:eastAsia="sl-SI"/>
        </w:rPr>
        <w:t xml:space="preserve"> rab</w:t>
      </w:r>
      <w:r>
        <w:rPr>
          <w:rFonts w:ascii="Microsoft Sans Serif" w:eastAsiaTheme="minorEastAsia" w:hAnsi="Microsoft Sans Serif" w:cs="Microsoft Sans Serif"/>
          <w:color w:val="000000" w:themeColor="text1"/>
          <w:kern w:val="24"/>
          <w:sz w:val="24"/>
          <w:szCs w:val="24"/>
          <w:lang w:eastAsia="sl-SI"/>
        </w:rPr>
        <w:t>o</w:t>
      </w:r>
      <w:r w:rsidRPr="008612B5">
        <w:rPr>
          <w:rFonts w:ascii="Microsoft Sans Serif" w:eastAsiaTheme="minorEastAsia" w:hAnsi="Microsoft Sans Serif" w:cs="Microsoft Sans Serif"/>
          <w:color w:val="000000" w:themeColor="text1"/>
          <w:kern w:val="24"/>
          <w:sz w:val="24"/>
          <w:szCs w:val="24"/>
          <w:lang w:eastAsia="sl-SI"/>
        </w:rPr>
        <w:t xml:space="preserve"> gnojevke, uporabe oporečnih kompostov in drugih dodatkov tlom, namakanj</w:t>
      </w:r>
      <w:r>
        <w:rPr>
          <w:rFonts w:ascii="Microsoft Sans Serif" w:eastAsiaTheme="minorEastAsia" w:hAnsi="Microsoft Sans Serif" w:cs="Microsoft Sans Serif"/>
          <w:color w:val="000000" w:themeColor="text1"/>
          <w:kern w:val="24"/>
          <w:sz w:val="24"/>
          <w:szCs w:val="24"/>
          <w:lang w:eastAsia="sl-SI"/>
        </w:rPr>
        <w:t>e</w:t>
      </w:r>
      <w:r w:rsidRPr="008612B5">
        <w:rPr>
          <w:rFonts w:ascii="Microsoft Sans Serif" w:eastAsiaTheme="minorEastAsia" w:hAnsi="Microsoft Sans Serif" w:cs="Microsoft Sans Serif"/>
          <w:color w:val="000000" w:themeColor="text1"/>
          <w:kern w:val="24"/>
          <w:sz w:val="24"/>
          <w:szCs w:val="24"/>
          <w:lang w:eastAsia="sl-SI"/>
        </w:rPr>
        <w:t xml:space="preserve"> z oporečno vodo in podobno</w:t>
      </w:r>
      <w:r w:rsidRPr="00D715A5">
        <w:rPr>
          <w:rFonts w:ascii="Microsoft Sans Serif" w:eastAsiaTheme="minorEastAsia" w:hAnsi="Microsoft Sans Serif" w:cs="Microsoft Sans Serif"/>
          <w:color w:val="000000" w:themeColor="text1"/>
          <w:kern w:val="24"/>
          <w:sz w:val="24"/>
          <w:szCs w:val="24"/>
          <w:lang w:eastAsia="sl-SI"/>
        </w:rPr>
        <w:t xml:space="preserve">. Posebno pozornost smo namenili onesnaženju z </w:t>
      </w:r>
      <w:r w:rsidRPr="008612B5">
        <w:rPr>
          <w:rFonts w:ascii="Microsoft Sans Serif" w:eastAsiaTheme="minorEastAsia" w:hAnsi="Microsoft Sans Serif" w:cs="Microsoft Sans Serif"/>
          <w:color w:val="000000" w:themeColor="text1"/>
          <w:kern w:val="24"/>
          <w:sz w:val="24"/>
          <w:szCs w:val="24"/>
          <w:lang w:eastAsia="sl-SI"/>
        </w:rPr>
        <w:t>odpadn</w:t>
      </w:r>
      <w:r w:rsidRPr="00D715A5">
        <w:rPr>
          <w:rFonts w:ascii="Microsoft Sans Serif" w:eastAsiaTheme="minorEastAsia" w:hAnsi="Microsoft Sans Serif" w:cs="Microsoft Sans Serif"/>
          <w:color w:val="000000" w:themeColor="text1"/>
          <w:kern w:val="24"/>
          <w:sz w:val="24"/>
          <w:szCs w:val="24"/>
          <w:lang w:eastAsia="sl-SI"/>
        </w:rPr>
        <w:t>o</w:t>
      </w:r>
      <w:r w:rsidRPr="008612B5">
        <w:rPr>
          <w:rFonts w:ascii="Microsoft Sans Serif" w:eastAsiaTheme="minorEastAsia" w:hAnsi="Microsoft Sans Serif" w:cs="Microsoft Sans Serif"/>
          <w:color w:val="000000" w:themeColor="text1"/>
          <w:kern w:val="24"/>
          <w:sz w:val="24"/>
          <w:szCs w:val="24"/>
          <w:lang w:eastAsia="sl-SI"/>
        </w:rPr>
        <w:t xml:space="preserve"> plastik</w:t>
      </w:r>
      <w:r w:rsidRPr="00D715A5">
        <w:rPr>
          <w:rFonts w:ascii="Microsoft Sans Serif" w:eastAsiaTheme="minorEastAsia" w:hAnsi="Microsoft Sans Serif" w:cs="Microsoft Sans Serif"/>
          <w:color w:val="000000" w:themeColor="text1"/>
          <w:kern w:val="24"/>
          <w:sz w:val="24"/>
          <w:szCs w:val="24"/>
          <w:lang w:eastAsia="sl-SI"/>
        </w:rPr>
        <w:t>o</w:t>
      </w:r>
      <w:r w:rsidRPr="008612B5">
        <w:rPr>
          <w:rFonts w:ascii="Microsoft Sans Serif" w:eastAsiaTheme="minorEastAsia" w:hAnsi="Microsoft Sans Serif" w:cs="Microsoft Sans Serif"/>
          <w:color w:val="000000" w:themeColor="text1"/>
          <w:kern w:val="24"/>
          <w:sz w:val="24"/>
          <w:szCs w:val="24"/>
          <w:lang w:eastAsia="sl-SI"/>
        </w:rPr>
        <w:t xml:space="preserve"> silažnih folij</w:t>
      </w:r>
      <w:r w:rsidRPr="00D715A5">
        <w:rPr>
          <w:rFonts w:ascii="Microsoft Sans Serif" w:eastAsiaTheme="minorEastAsia" w:hAnsi="Microsoft Sans Serif" w:cs="Microsoft Sans Serif"/>
          <w:color w:val="000000" w:themeColor="text1"/>
          <w:kern w:val="24"/>
          <w:sz w:val="24"/>
          <w:szCs w:val="24"/>
          <w:lang w:eastAsia="sl-SI"/>
        </w:rPr>
        <w:t xml:space="preserve"> in t</w:t>
      </w:r>
      <w:r w:rsidRPr="00D715A5">
        <w:rPr>
          <w:rFonts w:ascii="Microsoft Sans Serif" w:eastAsiaTheme="majorEastAsia" w:hAnsi="Microsoft Sans Serif" w:cs="Microsoft Sans Serif"/>
          <w:color w:val="000000" w:themeColor="text1"/>
          <w:kern w:val="24"/>
          <w:sz w:val="24"/>
          <w:szCs w:val="24"/>
        </w:rPr>
        <w:t xml:space="preserve">ežavam zaradi neprimernega ravnanja z odpadno folijo, ki prinaša negativne vplive na okolje. </w:t>
      </w:r>
    </w:p>
    <w:p w14:paraId="281D0AA3" w14:textId="77777777" w:rsidR="00D119E0" w:rsidRPr="00D715A5" w:rsidRDefault="00D119E0" w:rsidP="007E28B7">
      <w:pPr>
        <w:kinsoku w:val="0"/>
        <w:overflowPunct w:val="0"/>
        <w:spacing w:after="0" w:line="240" w:lineRule="auto"/>
        <w:contextualSpacing/>
        <w:jc w:val="both"/>
        <w:textAlignment w:val="baseline"/>
        <w:rPr>
          <w:rFonts w:ascii="Microsoft Sans Serif" w:eastAsiaTheme="majorEastAsia" w:hAnsi="Microsoft Sans Serif" w:cs="Microsoft Sans Serif"/>
          <w:color w:val="000000" w:themeColor="text1"/>
          <w:kern w:val="24"/>
          <w:sz w:val="24"/>
          <w:szCs w:val="24"/>
        </w:rPr>
      </w:pPr>
    </w:p>
    <w:p w14:paraId="6785651D" w14:textId="77777777" w:rsidR="007E28B7" w:rsidRPr="00D715A5" w:rsidRDefault="007E28B7" w:rsidP="007E28B7">
      <w:pPr>
        <w:pStyle w:val="Navadensplet"/>
        <w:spacing w:before="0" w:beforeAutospacing="0" w:after="0" w:afterAutospacing="0"/>
        <w:jc w:val="both"/>
        <w:rPr>
          <w:rFonts w:ascii="Microsoft Sans Serif" w:eastAsiaTheme="minorEastAsia" w:hAnsi="Microsoft Sans Serif" w:cs="Microsoft Sans Serif"/>
          <w:color w:val="000000" w:themeColor="text1"/>
          <w:kern w:val="24"/>
        </w:rPr>
      </w:pPr>
      <w:r w:rsidRPr="00D715A5">
        <w:rPr>
          <w:rFonts w:ascii="Microsoft Sans Serif" w:eastAsiaTheme="minorEastAsia" w:hAnsi="Microsoft Sans Serif" w:cs="Microsoft Sans Serif"/>
          <w:color w:val="000000" w:themeColor="text1"/>
          <w:kern w:val="24"/>
        </w:rPr>
        <w:t>Glede na to, da je s</w:t>
      </w:r>
      <w:r w:rsidRPr="008612B5">
        <w:rPr>
          <w:rFonts w:ascii="Microsoft Sans Serif" w:eastAsiaTheme="minorEastAsia" w:hAnsi="Microsoft Sans Serif" w:cs="Microsoft Sans Serif"/>
          <w:color w:val="000000" w:themeColor="text1"/>
          <w:kern w:val="24"/>
        </w:rPr>
        <w:t>iliranje v Sloveniji zelo razširjena tehnika shranjevanja krme</w:t>
      </w:r>
      <w:r>
        <w:rPr>
          <w:rFonts w:ascii="Microsoft Sans Serif" w:eastAsiaTheme="minorEastAsia" w:hAnsi="Microsoft Sans Serif" w:cs="Microsoft Sans Serif"/>
          <w:color w:val="000000" w:themeColor="text1"/>
          <w:kern w:val="24"/>
        </w:rPr>
        <w:t>,</w:t>
      </w:r>
      <w:r w:rsidRPr="00D715A5">
        <w:rPr>
          <w:rFonts w:ascii="Microsoft Sans Serif" w:eastAsiaTheme="minorEastAsia" w:hAnsi="Microsoft Sans Serif" w:cs="Microsoft Sans Serif"/>
          <w:color w:val="000000" w:themeColor="text1"/>
          <w:kern w:val="24"/>
        </w:rPr>
        <w:t xml:space="preserve"> se v</w:t>
      </w:r>
      <w:r w:rsidRPr="008612B5">
        <w:rPr>
          <w:rFonts w:ascii="Microsoft Sans Serif" w:eastAsiaTheme="minorEastAsia" w:hAnsi="Microsoft Sans Serif" w:cs="Microsoft Sans Serif"/>
          <w:color w:val="000000" w:themeColor="text1"/>
          <w:kern w:val="24"/>
        </w:rPr>
        <w:t xml:space="preserve"> postopkih siliranja </w:t>
      </w:r>
      <w:r w:rsidRPr="00D715A5">
        <w:rPr>
          <w:rFonts w:ascii="Microsoft Sans Serif" w:eastAsiaTheme="minorEastAsia" w:hAnsi="Microsoft Sans Serif" w:cs="Microsoft Sans Serif"/>
          <w:color w:val="000000" w:themeColor="text1"/>
          <w:kern w:val="24"/>
        </w:rPr>
        <w:t>ter</w:t>
      </w:r>
      <w:r w:rsidRPr="008612B5">
        <w:rPr>
          <w:rFonts w:ascii="Microsoft Sans Serif" w:eastAsiaTheme="minorEastAsia" w:hAnsi="Microsoft Sans Serif" w:cs="Microsoft Sans Serif"/>
          <w:color w:val="000000" w:themeColor="text1"/>
          <w:kern w:val="24"/>
        </w:rPr>
        <w:t xml:space="preserve"> priprave bal uporabijo ogromne količine folij</w:t>
      </w:r>
      <w:r w:rsidRPr="00D715A5">
        <w:rPr>
          <w:rFonts w:ascii="Microsoft Sans Serif" w:eastAsiaTheme="minorEastAsia" w:hAnsi="Microsoft Sans Serif" w:cs="Microsoft Sans Serif"/>
          <w:color w:val="000000" w:themeColor="text1"/>
          <w:kern w:val="24"/>
        </w:rPr>
        <w:t>. V</w:t>
      </w:r>
      <w:r w:rsidRPr="008612B5">
        <w:rPr>
          <w:rFonts w:ascii="Microsoft Sans Serif" w:eastAsiaTheme="minorEastAsia" w:hAnsi="Microsoft Sans Serif" w:cs="Microsoft Sans Serif"/>
          <w:color w:val="000000" w:themeColor="text1"/>
          <w:kern w:val="24"/>
        </w:rPr>
        <w:t xml:space="preserve">pliv na okolje z vidikov sproščanja </w:t>
      </w:r>
      <w:proofErr w:type="spellStart"/>
      <w:r w:rsidRPr="008612B5">
        <w:rPr>
          <w:rFonts w:ascii="Microsoft Sans Serif" w:eastAsiaTheme="minorEastAsia" w:hAnsi="Microsoft Sans Serif" w:cs="Microsoft Sans Serif"/>
          <w:color w:val="000000" w:themeColor="text1"/>
          <w:kern w:val="24"/>
        </w:rPr>
        <w:t>mikroplastike</w:t>
      </w:r>
      <w:proofErr w:type="spellEnd"/>
      <w:r>
        <w:rPr>
          <w:rFonts w:ascii="Microsoft Sans Serif" w:eastAsiaTheme="minorEastAsia" w:hAnsi="Microsoft Sans Serif" w:cs="Microsoft Sans Serif"/>
          <w:color w:val="000000" w:themeColor="text1"/>
          <w:kern w:val="24"/>
        </w:rPr>
        <w:t xml:space="preserve"> in</w:t>
      </w:r>
      <w:r w:rsidRPr="008612B5">
        <w:rPr>
          <w:rFonts w:ascii="Microsoft Sans Serif" w:eastAsiaTheme="minorEastAsia" w:hAnsi="Microsoft Sans Serif" w:cs="Microsoft Sans Serif"/>
          <w:color w:val="000000" w:themeColor="text1"/>
          <w:kern w:val="24"/>
        </w:rPr>
        <w:t xml:space="preserve"> toplogrednega plina CO2 pri življenjskem ciklu folije</w:t>
      </w:r>
      <w:r w:rsidRPr="00D715A5">
        <w:rPr>
          <w:rFonts w:ascii="Microsoft Sans Serif" w:eastAsiaTheme="minorEastAsia" w:hAnsi="Microsoft Sans Serif" w:cs="Microsoft Sans Serif"/>
          <w:color w:val="000000" w:themeColor="text1"/>
          <w:kern w:val="24"/>
        </w:rPr>
        <w:t xml:space="preserve"> je velik.</w:t>
      </w:r>
      <w:r w:rsidRPr="008612B5">
        <w:rPr>
          <w:rFonts w:ascii="Microsoft Sans Serif" w:eastAsiaTheme="minorEastAsia" w:hAnsi="Microsoft Sans Serif" w:cs="Microsoft Sans Serif"/>
          <w:color w:val="000000" w:themeColor="text1"/>
          <w:kern w:val="24"/>
        </w:rPr>
        <w:t xml:space="preserve"> </w:t>
      </w:r>
      <w:proofErr w:type="spellStart"/>
      <w:r w:rsidRPr="008612B5">
        <w:rPr>
          <w:rFonts w:ascii="Microsoft Sans Serif" w:eastAsiaTheme="minorEastAsia" w:hAnsi="Microsoft Sans Serif" w:cs="Microsoft Sans Serif"/>
          <w:color w:val="000000" w:themeColor="text1"/>
          <w:kern w:val="24"/>
        </w:rPr>
        <w:t>Mikroplastika</w:t>
      </w:r>
      <w:proofErr w:type="spellEnd"/>
      <w:r w:rsidRPr="008612B5">
        <w:rPr>
          <w:rFonts w:ascii="Microsoft Sans Serif" w:eastAsiaTheme="minorEastAsia" w:hAnsi="Microsoft Sans Serif" w:cs="Microsoft Sans Serif"/>
          <w:color w:val="000000" w:themeColor="text1"/>
          <w:kern w:val="24"/>
        </w:rPr>
        <w:t xml:space="preserve"> se pojavlja tako v vodah kot v </w:t>
      </w:r>
      <w:r w:rsidRPr="00D715A5">
        <w:rPr>
          <w:rFonts w:ascii="Microsoft Sans Serif" w:eastAsiaTheme="minorEastAsia" w:hAnsi="Microsoft Sans Serif" w:cs="Microsoft Sans Serif"/>
          <w:color w:val="000000" w:themeColor="text1"/>
          <w:kern w:val="24"/>
        </w:rPr>
        <w:t>tleh</w:t>
      </w:r>
      <w:r w:rsidRPr="008612B5">
        <w:rPr>
          <w:rFonts w:ascii="Microsoft Sans Serif" w:eastAsiaTheme="minorEastAsia" w:hAnsi="Microsoft Sans Serif" w:cs="Microsoft Sans Serif"/>
          <w:color w:val="000000" w:themeColor="text1"/>
          <w:kern w:val="24"/>
        </w:rPr>
        <w:t xml:space="preserve"> in zraku, v najrazličnejših oblikah in v različni kemijski sestavi. Plastični materiali v okolju zaradi procesa </w:t>
      </w:r>
      <w:proofErr w:type="spellStart"/>
      <w:r w:rsidRPr="008612B5">
        <w:rPr>
          <w:rFonts w:ascii="Microsoft Sans Serif" w:eastAsiaTheme="minorEastAsia" w:hAnsi="Microsoft Sans Serif" w:cs="Microsoft Sans Serif"/>
          <w:color w:val="000000" w:themeColor="text1"/>
          <w:kern w:val="24"/>
        </w:rPr>
        <w:t>fotooksidacije</w:t>
      </w:r>
      <w:proofErr w:type="spellEnd"/>
      <w:r w:rsidRPr="008612B5">
        <w:rPr>
          <w:rFonts w:ascii="Microsoft Sans Serif" w:eastAsiaTheme="minorEastAsia" w:hAnsi="Microsoft Sans Serif" w:cs="Microsoft Sans Serif"/>
          <w:color w:val="000000" w:themeColor="text1"/>
          <w:kern w:val="24"/>
        </w:rPr>
        <w:t xml:space="preserve"> pričnejo po določenem času razpadati na vedno manjše delce, </w:t>
      </w:r>
      <w:proofErr w:type="spellStart"/>
      <w:r w:rsidRPr="008612B5">
        <w:rPr>
          <w:rFonts w:ascii="Microsoft Sans Serif" w:eastAsiaTheme="minorEastAsia" w:hAnsi="Microsoft Sans Serif" w:cs="Microsoft Sans Serif"/>
          <w:color w:val="000000" w:themeColor="text1"/>
          <w:kern w:val="24"/>
        </w:rPr>
        <w:t>mikroplastik</w:t>
      </w:r>
      <w:r>
        <w:rPr>
          <w:rFonts w:ascii="Microsoft Sans Serif" w:eastAsiaTheme="minorEastAsia" w:hAnsi="Microsoft Sans Serif" w:cs="Microsoft Sans Serif"/>
          <w:color w:val="000000" w:themeColor="text1"/>
          <w:kern w:val="24"/>
        </w:rPr>
        <w:t>o</w:t>
      </w:r>
      <w:proofErr w:type="spellEnd"/>
      <w:r w:rsidRPr="008612B5">
        <w:rPr>
          <w:rFonts w:ascii="Microsoft Sans Serif" w:eastAsiaTheme="minorEastAsia" w:hAnsi="Microsoft Sans Serif" w:cs="Microsoft Sans Serif"/>
          <w:color w:val="000000" w:themeColor="text1"/>
          <w:kern w:val="24"/>
        </w:rPr>
        <w:t>.</w:t>
      </w:r>
      <w:r w:rsidRPr="00D715A5">
        <w:rPr>
          <w:rFonts w:ascii="Microsoft Sans Serif" w:eastAsiaTheme="minorEastAsia" w:hAnsi="Microsoft Sans Serif" w:cs="Microsoft Sans Serif"/>
          <w:color w:val="000000" w:themeColor="text1"/>
          <w:kern w:val="24"/>
        </w:rPr>
        <w:t xml:space="preserve"> Opozorili smo tudi na d</w:t>
      </w:r>
      <w:r w:rsidRPr="008612B5">
        <w:rPr>
          <w:rFonts w:ascii="Microsoft Sans Serif" w:eastAsiaTheme="minorEastAsia" w:hAnsi="Microsoft Sans Serif" w:cs="Microsoft Sans Serif"/>
          <w:color w:val="000000" w:themeColor="text1"/>
          <w:kern w:val="24"/>
        </w:rPr>
        <w:t xml:space="preserve">rugi </w:t>
      </w:r>
      <w:proofErr w:type="spellStart"/>
      <w:r w:rsidRPr="008612B5">
        <w:rPr>
          <w:rFonts w:ascii="Microsoft Sans Serif" w:eastAsiaTheme="minorEastAsia" w:hAnsi="Microsoft Sans Serif" w:cs="Microsoft Sans Serif"/>
          <w:color w:val="000000" w:themeColor="text1"/>
          <w:kern w:val="24"/>
        </w:rPr>
        <w:t>okoljski</w:t>
      </w:r>
      <w:proofErr w:type="spellEnd"/>
      <w:r w:rsidRPr="008612B5">
        <w:rPr>
          <w:rFonts w:ascii="Microsoft Sans Serif" w:eastAsiaTheme="minorEastAsia" w:hAnsi="Microsoft Sans Serif" w:cs="Microsoft Sans Serif"/>
          <w:color w:val="000000" w:themeColor="text1"/>
          <w:kern w:val="24"/>
        </w:rPr>
        <w:t xml:space="preserve"> vidik</w:t>
      </w:r>
      <w:r w:rsidRPr="00D715A5">
        <w:rPr>
          <w:rFonts w:ascii="Microsoft Sans Serif" w:eastAsiaTheme="minorEastAsia" w:hAnsi="Microsoft Sans Serif" w:cs="Microsoft Sans Serif"/>
          <w:color w:val="000000" w:themeColor="text1"/>
          <w:kern w:val="24"/>
        </w:rPr>
        <w:t>, ki jo prinaša</w:t>
      </w:r>
      <w:r w:rsidRPr="008612B5">
        <w:rPr>
          <w:rFonts w:ascii="Microsoft Sans Serif" w:eastAsiaTheme="minorEastAsia" w:hAnsi="Microsoft Sans Serif" w:cs="Microsoft Sans Serif"/>
          <w:color w:val="000000" w:themeColor="text1"/>
          <w:kern w:val="24"/>
        </w:rPr>
        <w:t xml:space="preserve"> </w:t>
      </w:r>
      <w:r w:rsidRPr="00D715A5">
        <w:rPr>
          <w:rFonts w:ascii="Microsoft Sans Serif" w:eastAsiaTheme="minorEastAsia" w:hAnsi="Microsoft Sans Serif" w:cs="Microsoft Sans Serif"/>
          <w:color w:val="000000" w:themeColor="text1"/>
          <w:kern w:val="24"/>
        </w:rPr>
        <w:t xml:space="preserve">poraba </w:t>
      </w:r>
      <w:r w:rsidRPr="008612B5">
        <w:rPr>
          <w:rFonts w:ascii="Microsoft Sans Serif" w:eastAsiaTheme="minorEastAsia" w:hAnsi="Microsoft Sans Serif" w:cs="Microsoft Sans Serif"/>
          <w:color w:val="000000" w:themeColor="text1"/>
          <w:kern w:val="24"/>
        </w:rPr>
        <w:t>velikih količin fosilnih goriv</w:t>
      </w:r>
      <w:r w:rsidRPr="00D715A5">
        <w:rPr>
          <w:rFonts w:ascii="Microsoft Sans Serif" w:eastAsiaTheme="minorEastAsia" w:hAnsi="Microsoft Sans Serif" w:cs="Microsoft Sans Serif"/>
          <w:color w:val="000000" w:themeColor="text1"/>
          <w:kern w:val="24"/>
        </w:rPr>
        <w:t xml:space="preserve"> za proizvodnjo</w:t>
      </w:r>
      <w:r w:rsidRPr="008612B5">
        <w:rPr>
          <w:rFonts w:ascii="Microsoft Sans Serif" w:eastAsiaTheme="minorEastAsia" w:hAnsi="Microsoft Sans Serif" w:cs="Microsoft Sans Serif"/>
          <w:color w:val="000000" w:themeColor="text1"/>
          <w:kern w:val="24"/>
        </w:rPr>
        <w:t xml:space="preserve"> plastike kar</w:t>
      </w:r>
      <w:r w:rsidRPr="00D715A5">
        <w:rPr>
          <w:rFonts w:ascii="Microsoft Sans Serif" w:eastAsiaTheme="minorEastAsia" w:hAnsi="Microsoft Sans Serif" w:cs="Microsoft Sans Serif"/>
          <w:color w:val="000000" w:themeColor="text1"/>
          <w:kern w:val="24"/>
        </w:rPr>
        <w:t xml:space="preserve"> zopet</w:t>
      </w:r>
      <w:r w:rsidRPr="008612B5">
        <w:rPr>
          <w:rFonts w:ascii="Microsoft Sans Serif" w:eastAsiaTheme="minorEastAsia" w:hAnsi="Microsoft Sans Serif" w:cs="Microsoft Sans Serif"/>
          <w:color w:val="000000" w:themeColor="text1"/>
          <w:kern w:val="24"/>
        </w:rPr>
        <w:t xml:space="preserve"> negativno vpliva na okolje in podnebne spremembe</w:t>
      </w:r>
      <w:r w:rsidRPr="00D715A5">
        <w:rPr>
          <w:rFonts w:ascii="Microsoft Sans Serif" w:eastAsiaTheme="minorEastAsia" w:hAnsi="Microsoft Sans Serif" w:cs="Microsoft Sans Serif"/>
          <w:color w:val="000000" w:themeColor="text1"/>
          <w:kern w:val="24"/>
        </w:rPr>
        <w:t>. V nadaljevanju smo izpostavili ustrezen p</w:t>
      </w:r>
      <w:r w:rsidRPr="00D715A5">
        <w:rPr>
          <w:rFonts w:ascii="Microsoft Sans Serif" w:eastAsiaTheme="minorEastAsia" w:hAnsi="Microsoft Sans Serif" w:cs="Microsoft Sans Serif"/>
          <w:color w:val="000000"/>
          <w:kern w:val="24"/>
        </w:rPr>
        <w:t xml:space="preserve">rimer dobre prakse ravnanja živinorejskih kmetij s folijo, kot se je izkazal v projektu </w:t>
      </w:r>
      <w:r w:rsidRPr="00D715A5">
        <w:rPr>
          <w:rFonts w:ascii="Microsoft Sans Serif" w:eastAsia="Calibri" w:hAnsi="Microsoft Sans Serif" w:cs="Microsoft Sans Serif"/>
          <w:color w:val="000000"/>
          <w:kern w:val="24"/>
        </w:rPr>
        <w:t xml:space="preserve">EIP </w:t>
      </w:r>
      <w:r w:rsidRPr="00D715A5">
        <w:rPr>
          <w:rFonts w:ascii="Microsoft Sans Serif" w:eastAsiaTheme="minorEastAsia" w:hAnsi="Microsoft Sans Serif" w:cs="Microsoft Sans Serif"/>
          <w:color w:val="000000"/>
          <w:kern w:val="24"/>
        </w:rPr>
        <w:t xml:space="preserve">- </w:t>
      </w:r>
      <w:r w:rsidRPr="00D715A5">
        <w:rPr>
          <w:rFonts w:ascii="Microsoft Sans Serif" w:eastAsia="Calibri" w:hAnsi="Microsoft Sans Serif" w:cs="Microsoft Sans Serif"/>
          <w:color w:val="000000"/>
          <w:kern w:val="24"/>
        </w:rPr>
        <w:t>Vzpostavitev modela reciklaže Agro-</w:t>
      </w:r>
      <w:proofErr w:type="spellStart"/>
      <w:r w:rsidRPr="00D715A5">
        <w:rPr>
          <w:rFonts w:ascii="Microsoft Sans Serif" w:eastAsia="Calibri" w:hAnsi="Microsoft Sans Serif" w:cs="Microsoft Sans Serif"/>
          <w:color w:val="000000"/>
          <w:kern w:val="24"/>
        </w:rPr>
        <w:t>stretch</w:t>
      </w:r>
      <w:proofErr w:type="spellEnd"/>
      <w:r w:rsidRPr="00D715A5">
        <w:rPr>
          <w:rFonts w:ascii="Microsoft Sans Serif" w:eastAsia="Calibri" w:hAnsi="Microsoft Sans Serif" w:cs="Microsoft Sans Serif"/>
          <w:color w:val="000000"/>
          <w:kern w:val="24"/>
        </w:rPr>
        <w:t xml:space="preserve"> folije za bale in silažne folije s ciljem olajšati organizacijo za kmete in zmanjšati negativne posledice na okolje. Slušateljem smo svetovali tudi alternativne prakse, ki zmanjšujejo porabo plastičnih folij, kot so: p</w:t>
      </w:r>
      <w:r w:rsidRPr="008612B5">
        <w:rPr>
          <w:rFonts w:ascii="Microsoft Sans Serif" w:eastAsiaTheme="minorEastAsia" w:hAnsi="Microsoft Sans Serif" w:cs="Microsoft Sans Serif"/>
          <w:color w:val="000000" w:themeColor="text1"/>
          <w:kern w:val="24"/>
        </w:rPr>
        <w:t>ašno košni sistemi</w:t>
      </w:r>
      <w:r w:rsidRPr="00D715A5">
        <w:rPr>
          <w:rFonts w:ascii="Microsoft Sans Serif" w:eastAsiaTheme="minorEastAsia" w:hAnsi="Microsoft Sans Serif" w:cs="Microsoft Sans Serif"/>
          <w:color w:val="000000" w:themeColor="text1"/>
          <w:kern w:val="24"/>
        </w:rPr>
        <w:t>, prilagojena o</w:t>
      </w:r>
      <w:r w:rsidRPr="008612B5">
        <w:rPr>
          <w:rFonts w:ascii="Microsoft Sans Serif" w:eastAsiaTheme="minorEastAsia" w:hAnsi="Microsoft Sans Serif" w:cs="Microsoft Sans Serif"/>
          <w:color w:val="000000" w:themeColor="text1"/>
          <w:kern w:val="24"/>
        </w:rPr>
        <w:t>btežba</w:t>
      </w:r>
      <w:r w:rsidRPr="00D715A5">
        <w:rPr>
          <w:rFonts w:ascii="Microsoft Sans Serif" w:eastAsiaTheme="minorEastAsia" w:hAnsi="Microsoft Sans Serif" w:cs="Microsoft Sans Serif"/>
          <w:color w:val="000000" w:themeColor="text1"/>
          <w:kern w:val="24"/>
        </w:rPr>
        <w:t xml:space="preserve"> kmetijskih zemljišč z živino, m</w:t>
      </w:r>
      <w:r w:rsidRPr="008612B5">
        <w:rPr>
          <w:rFonts w:ascii="Microsoft Sans Serif" w:eastAsiaTheme="minorEastAsia" w:hAnsi="Microsoft Sans Serif" w:cs="Microsoft Sans Serif"/>
          <w:color w:val="000000" w:themeColor="text1"/>
          <w:kern w:val="24"/>
        </w:rPr>
        <w:t>enjave pašnikov</w:t>
      </w:r>
      <w:r w:rsidRPr="00D715A5">
        <w:rPr>
          <w:rFonts w:ascii="Microsoft Sans Serif" w:eastAsiaTheme="minorEastAsia" w:hAnsi="Microsoft Sans Serif" w:cs="Microsoft Sans Serif"/>
          <w:color w:val="000000" w:themeColor="text1"/>
          <w:kern w:val="24"/>
        </w:rPr>
        <w:t>,</w:t>
      </w:r>
      <w:r>
        <w:rPr>
          <w:rFonts w:ascii="Microsoft Sans Serif" w:eastAsiaTheme="minorEastAsia" w:hAnsi="Microsoft Sans Serif" w:cs="Microsoft Sans Serif"/>
          <w:color w:val="000000" w:themeColor="text1"/>
          <w:kern w:val="24"/>
        </w:rPr>
        <w:t xml:space="preserve"> </w:t>
      </w:r>
      <w:r w:rsidRPr="00D715A5">
        <w:rPr>
          <w:rFonts w:ascii="Microsoft Sans Serif" w:eastAsiaTheme="minorEastAsia" w:hAnsi="Microsoft Sans Serif" w:cs="Microsoft Sans Serif"/>
          <w:color w:val="000000" w:themeColor="text1"/>
          <w:kern w:val="24"/>
        </w:rPr>
        <w:t>m</w:t>
      </w:r>
      <w:r w:rsidRPr="008612B5">
        <w:rPr>
          <w:rFonts w:ascii="Microsoft Sans Serif" w:eastAsiaTheme="minorEastAsia" w:hAnsi="Microsoft Sans Serif" w:cs="Microsoft Sans Serif"/>
          <w:color w:val="000000" w:themeColor="text1"/>
          <w:kern w:val="24"/>
        </w:rPr>
        <w:t>enjave čredink</w:t>
      </w:r>
      <w:r w:rsidRPr="00D715A5">
        <w:rPr>
          <w:rFonts w:ascii="Microsoft Sans Serif" w:eastAsiaTheme="minorEastAsia" w:hAnsi="Microsoft Sans Serif" w:cs="Microsoft Sans Serif"/>
          <w:color w:val="000000" w:themeColor="text1"/>
          <w:kern w:val="24"/>
        </w:rPr>
        <w:t>, č</w:t>
      </w:r>
      <w:r w:rsidRPr="008612B5">
        <w:rPr>
          <w:rFonts w:ascii="Microsoft Sans Serif" w:eastAsiaTheme="minorEastAsia" w:hAnsi="Microsoft Sans Serif" w:cs="Microsoft Sans Serif"/>
          <w:color w:val="000000" w:themeColor="text1"/>
          <w:kern w:val="24"/>
        </w:rPr>
        <w:t>istilne košnje</w:t>
      </w:r>
      <w:r w:rsidRPr="00D715A5">
        <w:rPr>
          <w:rFonts w:ascii="Microsoft Sans Serif" w:eastAsiaTheme="minorEastAsia" w:hAnsi="Microsoft Sans Serif" w:cs="Microsoft Sans Serif"/>
          <w:color w:val="000000" w:themeColor="text1"/>
          <w:kern w:val="24"/>
        </w:rPr>
        <w:t xml:space="preserve"> in druge.</w:t>
      </w:r>
    </w:p>
    <w:p w14:paraId="4F935F38" w14:textId="77777777" w:rsidR="007E28B7" w:rsidRPr="00DE3155" w:rsidRDefault="007E28B7" w:rsidP="007E28B7">
      <w:pPr>
        <w:spacing w:before="100" w:beforeAutospacing="1" w:after="100" w:afterAutospacing="1" w:line="240" w:lineRule="auto"/>
        <w:jc w:val="both"/>
        <w:outlineLvl w:val="2"/>
        <w:rPr>
          <w:rFonts w:ascii="Microsoft Sans Serif" w:eastAsia="Times New Roman" w:hAnsi="Microsoft Sans Serif" w:cs="Microsoft Sans Serif"/>
          <w:b/>
          <w:bCs/>
          <w:sz w:val="24"/>
          <w:szCs w:val="24"/>
          <w:lang w:eastAsia="sl-SI"/>
        </w:rPr>
      </w:pPr>
    </w:p>
    <w:p w14:paraId="40C4A12F" w14:textId="58105FE7" w:rsidR="00FE0536" w:rsidRPr="00520004" w:rsidRDefault="00FE0536" w:rsidP="007E28B7">
      <w:pPr>
        <w:pStyle w:val="Naslov1"/>
        <w:rPr>
          <w:rFonts w:ascii="Microsoft Sans Serif" w:eastAsia="Times New Roman" w:hAnsi="Microsoft Sans Serif" w:cs="Microsoft Sans Serif"/>
          <w:sz w:val="24"/>
          <w:szCs w:val="24"/>
          <w:lang w:eastAsia="sl-SI"/>
        </w:rPr>
      </w:pPr>
    </w:p>
    <w:sectPr w:rsidR="00FE0536" w:rsidRPr="00520004" w:rsidSect="0021657F">
      <w:pgSz w:w="11906" w:h="16838"/>
      <w:pgMar w:top="851" w:right="851" w:bottom="851" w:left="851" w:header="680" w:footer="680" w:gutter="0"/>
      <w:cols w:space="708" w:equalWidth="0">
        <w:col w:w="9406"/>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Palatino">
    <w:altName w:val="Book Antiqua"/>
    <w:charset w:val="00"/>
    <w:family w:val="roman"/>
    <w:pitch w:val="variable"/>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166"/>
    <w:multiLevelType w:val="hybridMultilevel"/>
    <w:tmpl w:val="023AA56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A137F7"/>
    <w:multiLevelType w:val="multilevel"/>
    <w:tmpl w:val="7FD8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C02FB"/>
    <w:multiLevelType w:val="hybridMultilevel"/>
    <w:tmpl w:val="F6745E18"/>
    <w:lvl w:ilvl="0" w:tplc="394098CE">
      <w:start w:val="1"/>
      <w:numFmt w:val="decimal"/>
      <w:lvlText w:val="%1."/>
      <w:lvlJc w:val="left"/>
      <w:pPr>
        <w:ind w:left="360" w:hanging="360"/>
      </w:pPr>
      <w:rPr>
        <w:rFonts w:ascii="Cambria" w:eastAsia="Times New Roman" w:hAnsi="Cambria" w:cs="Palatin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846DE3"/>
    <w:multiLevelType w:val="hybridMultilevel"/>
    <w:tmpl w:val="E5904E72"/>
    <w:lvl w:ilvl="0" w:tplc="E132E85A">
      <w:start w:val="1"/>
      <w:numFmt w:val="bullet"/>
      <w:lvlText w:val="-"/>
      <w:lvlJc w:val="left"/>
      <w:pPr>
        <w:tabs>
          <w:tab w:val="num" w:pos="720"/>
        </w:tabs>
        <w:ind w:left="720" w:hanging="360"/>
      </w:pPr>
      <w:rPr>
        <w:rFonts w:ascii="Times New Roman" w:hAnsi="Times New Roman" w:hint="default"/>
      </w:rPr>
    </w:lvl>
    <w:lvl w:ilvl="1" w:tplc="4EE2A3B6" w:tentative="1">
      <w:start w:val="1"/>
      <w:numFmt w:val="bullet"/>
      <w:lvlText w:val="-"/>
      <w:lvlJc w:val="left"/>
      <w:pPr>
        <w:tabs>
          <w:tab w:val="num" w:pos="1440"/>
        </w:tabs>
        <w:ind w:left="1440" w:hanging="360"/>
      </w:pPr>
      <w:rPr>
        <w:rFonts w:ascii="Times New Roman" w:hAnsi="Times New Roman" w:hint="default"/>
      </w:rPr>
    </w:lvl>
    <w:lvl w:ilvl="2" w:tplc="FAB24A9E" w:tentative="1">
      <w:start w:val="1"/>
      <w:numFmt w:val="bullet"/>
      <w:lvlText w:val="-"/>
      <w:lvlJc w:val="left"/>
      <w:pPr>
        <w:tabs>
          <w:tab w:val="num" w:pos="2160"/>
        </w:tabs>
        <w:ind w:left="2160" w:hanging="360"/>
      </w:pPr>
      <w:rPr>
        <w:rFonts w:ascii="Times New Roman" w:hAnsi="Times New Roman" w:hint="default"/>
      </w:rPr>
    </w:lvl>
    <w:lvl w:ilvl="3" w:tplc="FDEE51EC" w:tentative="1">
      <w:start w:val="1"/>
      <w:numFmt w:val="bullet"/>
      <w:lvlText w:val="-"/>
      <w:lvlJc w:val="left"/>
      <w:pPr>
        <w:tabs>
          <w:tab w:val="num" w:pos="2880"/>
        </w:tabs>
        <w:ind w:left="2880" w:hanging="360"/>
      </w:pPr>
      <w:rPr>
        <w:rFonts w:ascii="Times New Roman" w:hAnsi="Times New Roman" w:hint="default"/>
      </w:rPr>
    </w:lvl>
    <w:lvl w:ilvl="4" w:tplc="4846F708" w:tentative="1">
      <w:start w:val="1"/>
      <w:numFmt w:val="bullet"/>
      <w:lvlText w:val="-"/>
      <w:lvlJc w:val="left"/>
      <w:pPr>
        <w:tabs>
          <w:tab w:val="num" w:pos="3600"/>
        </w:tabs>
        <w:ind w:left="3600" w:hanging="360"/>
      </w:pPr>
      <w:rPr>
        <w:rFonts w:ascii="Times New Roman" w:hAnsi="Times New Roman" w:hint="default"/>
      </w:rPr>
    </w:lvl>
    <w:lvl w:ilvl="5" w:tplc="968ABB0E" w:tentative="1">
      <w:start w:val="1"/>
      <w:numFmt w:val="bullet"/>
      <w:lvlText w:val="-"/>
      <w:lvlJc w:val="left"/>
      <w:pPr>
        <w:tabs>
          <w:tab w:val="num" w:pos="4320"/>
        </w:tabs>
        <w:ind w:left="4320" w:hanging="360"/>
      </w:pPr>
      <w:rPr>
        <w:rFonts w:ascii="Times New Roman" w:hAnsi="Times New Roman" w:hint="default"/>
      </w:rPr>
    </w:lvl>
    <w:lvl w:ilvl="6" w:tplc="9FE6AFDE" w:tentative="1">
      <w:start w:val="1"/>
      <w:numFmt w:val="bullet"/>
      <w:lvlText w:val="-"/>
      <w:lvlJc w:val="left"/>
      <w:pPr>
        <w:tabs>
          <w:tab w:val="num" w:pos="5040"/>
        </w:tabs>
        <w:ind w:left="5040" w:hanging="360"/>
      </w:pPr>
      <w:rPr>
        <w:rFonts w:ascii="Times New Roman" w:hAnsi="Times New Roman" w:hint="default"/>
      </w:rPr>
    </w:lvl>
    <w:lvl w:ilvl="7" w:tplc="5DB8CE38" w:tentative="1">
      <w:start w:val="1"/>
      <w:numFmt w:val="bullet"/>
      <w:lvlText w:val="-"/>
      <w:lvlJc w:val="left"/>
      <w:pPr>
        <w:tabs>
          <w:tab w:val="num" w:pos="5760"/>
        </w:tabs>
        <w:ind w:left="5760" w:hanging="360"/>
      </w:pPr>
      <w:rPr>
        <w:rFonts w:ascii="Times New Roman" w:hAnsi="Times New Roman" w:hint="default"/>
      </w:rPr>
    </w:lvl>
    <w:lvl w:ilvl="8" w:tplc="EAB6F5C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8982EF1"/>
    <w:multiLevelType w:val="hybridMultilevel"/>
    <w:tmpl w:val="23E217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83D278A"/>
    <w:multiLevelType w:val="multilevel"/>
    <w:tmpl w:val="2686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FC32B2"/>
    <w:multiLevelType w:val="multilevel"/>
    <w:tmpl w:val="44FE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2B3F52"/>
    <w:multiLevelType w:val="multilevel"/>
    <w:tmpl w:val="BEB6E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2703576">
    <w:abstractNumId w:val="7"/>
  </w:num>
  <w:num w:numId="2" w16cid:durableId="571502320">
    <w:abstractNumId w:val="1"/>
  </w:num>
  <w:num w:numId="3" w16cid:durableId="1969625700">
    <w:abstractNumId w:val="5"/>
  </w:num>
  <w:num w:numId="4" w16cid:durableId="471023194">
    <w:abstractNumId w:val="6"/>
  </w:num>
  <w:num w:numId="5" w16cid:durableId="510996122">
    <w:abstractNumId w:val="2"/>
  </w:num>
  <w:num w:numId="6" w16cid:durableId="27726792">
    <w:abstractNumId w:val="4"/>
  </w:num>
  <w:num w:numId="7" w16cid:durableId="524950652">
    <w:abstractNumId w:val="0"/>
  </w:num>
  <w:num w:numId="8" w16cid:durableId="704060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57F"/>
    <w:rsid w:val="00050A05"/>
    <w:rsid w:val="000B0815"/>
    <w:rsid w:val="000F155E"/>
    <w:rsid w:val="001151C2"/>
    <w:rsid w:val="00150A8E"/>
    <w:rsid w:val="00186701"/>
    <w:rsid w:val="00187BF0"/>
    <w:rsid w:val="001961E2"/>
    <w:rsid w:val="001A350A"/>
    <w:rsid w:val="00206035"/>
    <w:rsid w:val="0021433C"/>
    <w:rsid w:val="0021657F"/>
    <w:rsid w:val="00234F72"/>
    <w:rsid w:val="002516C9"/>
    <w:rsid w:val="002A516A"/>
    <w:rsid w:val="0032121D"/>
    <w:rsid w:val="003506C0"/>
    <w:rsid w:val="003B02B2"/>
    <w:rsid w:val="003D41C6"/>
    <w:rsid w:val="004D406E"/>
    <w:rsid w:val="00520004"/>
    <w:rsid w:val="005260E4"/>
    <w:rsid w:val="005D3B0A"/>
    <w:rsid w:val="006B1FB4"/>
    <w:rsid w:val="006B45B7"/>
    <w:rsid w:val="0073514A"/>
    <w:rsid w:val="00777921"/>
    <w:rsid w:val="007C7D72"/>
    <w:rsid w:val="007D4EFA"/>
    <w:rsid w:val="007E28B7"/>
    <w:rsid w:val="00802B5A"/>
    <w:rsid w:val="0083583F"/>
    <w:rsid w:val="008674B1"/>
    <w:rsid w:val="009D413B"/>
    <w:rsid w:val="009D6BE6"/>
    <w:rsid w:val="00A32169"/>
    <w:rsid w:val="00A55698"/>
    <w:rsid w:val="00AF79A4"/>
    <w:rsid w:val="00B03E32"/>
    <w:rsid w:val="00B73461"/>
    <w:rsid w:val="00B81B7E"/>
    <w:rsid w:val="00C015CB"/>
    <w:rsid w:val="00C24805"/>
    <w:rsid w:val="00CD3405"/>
    <w:rsid w:val="00D119E0"/>
    <w:rsid w:val="00D1449A"/>
    <w:rsid w:val="00D17BD2"/>
    <w:rsid w:val="00E343A8"/>
    <w:rsid w:val="00E92B40"/>
    <w:rsid w:val="00E95DBE"/>
    <w:rsid w:val="00F7497B"/>
    <w:rsid w:val="00FE05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0115D"/>
  <w15:chartTrackingRefBased/>
  <w15:docId w15:val="{BE4163E9-E111-454E-B6DB-FC1B7F08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3212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3212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2165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B81B7E"/>
    <w:pPr>
      <w:ind w:left="720"/>
      <w:contextualSpacing/>
    </w:pPr>
  </w:style>
  <w:style w:type="paragraph" w:customStyle="1" w:styleId="Default">
    <w:name w:val="Default"/>
    <w:rsid w:val="003506C0"/>
    <w:pPr>
      <w:autoSpaceDE w:val="0"/>
      <w:autoSpaceDN w:val="0"/>
      <w:adjustRightInd w:val="0"/>
      <w:spacing w:after="0" w:line="240" w:lineRule="auto"/>
    </w:pPr>
    <w:rPr>
      <w:rFonts w:ascii="Calibri" w:hAnsi="Calibri" w:cs="Calibri"/>
      <w:color w:val="000000"/>
      <w:sz w:val="24"/>
      <w:szCs w:val="24"/>
    </w:rPr>
  </w:style>
  <w:style w:type="character" w:customStyle="1" w:styleId="Naslov1Znak">
    <w:name w:val="Naslov 1 Znak"/>
    <w:basedOn w:val="Privzetapisavaodstavka"/>
    <w:link w:val="Naslov1"/>
    <w:uiPriority w:val="9"/>
    <w:rsid w:val="0032121D"/>
    <w:rPr>
      <w:rFonts w:asciiTheme="majorHAnsi" w:eastAsiaTheme="majorEastAsia" w:hAnsiTheme="majorHAnsi" w:cstheme="majorBidi"/>
      <w:color w:val="2E74B5" w:themeColor="accent1" w:themeShade="BF"/>
      <w:sz w:val="32"/>
      <w:szCs w:val="32"/>
    </w:rPr>
  </w:style>
  <w:style w:type="paragraph" w:styleId="NaslovTOC">
    <w:name w:val="TOC Heading"/>
    <w:basedOn w:val="Naslov1"/>
    <w:next w:val="Navaden"/>
    <w:uiPriority w:val="39"/>
    <w:unhideWhenUsed/>
    <w:qFormat/>
    <w:rsid w:val="0032121D"/>
    <w:pPr>
      <w:outlineLvl w:val="9"/>
    </w:pPr>
    <w:rPr>
      <w:lang w:eastAsia="sl-SI"/>
    </w:rPr>
  </w:style>
  <w:style w:type="paragraph" w:styleId="Kazalovsebine2">
    <w:name w:val="toc 2"/>
    <w:basedOn w:val="Navaden"/>
    <w:next w:val="Navaden"/>
    <w:autoRedefine/>
    <w:uiPriority w:val="39"/>
    <w:unhideWhenUsed/>
    <w:rsid w:val="0032121D"/>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32121D"/>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32121D"/>
    <w:pPr>
      <w:spacing w:after="100"/>
      <w:ind w:left="440"/>
    </w:pPr>
    <w:rPr>
      <w:rFonts w:eastAsiaTheme="minorEastAsia" w:cs="Times New Roman"/>
      <w:lang w:eastAsia="sl-SI"/>
    </w:rPr>
  </w:style>
  <w:style w:type="character" w:customStyle="1" w:styleId="Naslov2Znak">
    <w:name w:val="Naslov 2 Znak"/>
    <w:basedOn w:val="Privzetapisavaodstavka"/>
    <w:link w:val="Naslov2"/>
    <w:uiPriority w:val="9"/>
    <w:rsid w:val="0032121D"/>
    <w:rPr>
      <w:rFonts w:asciiTheme="majorHAnsi" w:eastAsiaTheme="majorEastAsia" w:hAnsiTheme="majorHAnsi" w:cstheme="majorBidi"/>
      <w:color w:val="2E74B5" w:themeColor="accent1" w:themeShade="BF"/>
      <w:sz w:val="26"/>
      <w:szCs w:val="26"/>
    </w:rPr>
  </w:style>
  <w:style w:type="character" w:styleId="Hiperpovezava">
    <w:name w:val="Hyperlink"/>
    <w:basedOn w:val="Privzetapisavaodstavka"/>
    <w:uiPriority w:val="99"/>
    <w:unhideWhenUsed/>
    <w:rsid w:val="00B73461"/>
    <w:rPr>
      <w:color w:val="0563C1" w:themeColor="hyperlink"/>
      <w:u w:val="single"/>
    </w:rPr>
  </w:style>
  <w:style w:type="paragraph" w:styleId="Brezrazmikov">
    <w:name w:val="No Spacing"/>
    <w:uiPriority w:val="1"/>
    <w:qFormat/>
    <w:rsid w:val="007E28B7"/>
    <w:pPr>
      <w:spacing w:after="0" w:line="240" w:lineRule="auto"/>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622168">
      <w:bodyDiv w:val="1"/>
      <w:marLeft w:val="0"/>
      <w:marRight w:val="0"/>
      <w:marTop w:val="0"/>
      <w:marBottom w:val="0"/>
      <w:divBdr>
        <w:top w:val="none" w:sz="0" w:space="0" w:color="auto"/>
        <w:left w:val="none" w:sz="0" w:space="0" w:color="auto"/>
        <w:bottom w:val="none" w:sz="0" w:space="0" w:color="auto"/>
        <w:right w:val="none" w:sz="0" w:space="0" w:color="auto"/>
      </w:divBdr>
    </w:div>
    <w:div w:id="719784814">
      <w:bodyDiv w:val="1"/>
      <w:marLeft w:val="0"/>
      <w:marRight w:val="0"/>
      <w:marTop w:val="0"/>
      <w:marBottom w:val="0"/>
      <w:divBdr>
        <w:top w:val="none" w:sz="0" w:space="0" w:color="auto"/>
        <w:left w:val="none" w:sz="0" w:space="0" w:color="auto"/>
        <w:bottom w:val="none" w:sz="0" w:space="0" w:color="auto"/>
        <w:right w:val="none" w:sz="0" w:space="0" w:color="auto"/>
      </w:divBdr>
    </w:div>
    <w:div w:id="140413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D068F5E-0633-44B6-B86C-B408FD47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1346</Words>
  <Characters>7678</Characters>
  <Application>Microsoft Office Word</Application>
  <DocSecurity>0</DocSecurity>
  <Lines>63</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Mežan</dc:creator>
  <cp:keywords/>
  <dc:description/>
  <cp:lastModifiedBy>Tatjana Kmetič Škof</cp:lastModifiedBy>
  <cp:revision>30</cp:revision>
  <dcterms:created xsi:type="dcterms:W3CDTF">2024-12-20T12:43:00Z</dcterms:created>
  <dcterms:modified xsi:type="dcterms:W3CDTF">2025-01-02T10:24:00Z</dcterms:modified>
</cp:coreProperties>
</file>