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B24CB" w14:textId="591EB0FD" w:rsidR="00C24805" w:rsidRDefault="00C24805" w:rsidP="003506C0">
      <w:pPr>
        <w:jc w:val="center"/>
        <w:rPr>
          <w:rFonts w:ascii="Microsoft Sans Serif" w:hAnsi="Microsoft Sans Serif" w:cs="Microsoft Sans Serif"/>
          <w:b/>
          <w:sz w:val="28"/>
          <w:szCs w:val="28"/>
        </w:rPr>
      </w:pPr>
      <w:r w:rsidRPr="00C24805">
        <w:rPr>
          <w:rFonts w:ascii="Microsoft Sans Serif" w:hAnsi="Microsoft Sans Serif" w:cs="Microsoft Sans Serif"/>
          <w:b/>
          <w:noProof/>
          <w:sz w:val="28"/>
          <w:szCs w:val="28"/>
        </w:rPr>
        <w:drawing>
          <wp:inline distT="0" distB="0" distL="0" distR="0" wp14:anchorId="4D1FBAD8" wp14:editId="6B929341">
            <wp:extent cx="2933700" cy="611371"/>
            <wp:effectExtent l="0" t="0" r="0" b="0"/>
            <wp:docPr id="2013736698" name="Slika 1" descr="Logotip MKG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736698" name="Slika 1" descr="Logotip MKG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743" cy="62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b/>
          <w:noProof/>
          <w:sz w:val="28"/>
          <w:szCs w:val="28"/>
        </w:rPr>
        <w:t xml:space="preserve">                    </w:t>
      </w:r>
      <w:r w:rsidRPr="00C24805">
        <w:rPr>
          <w:rFonts w:ascii="Microsoft Sans Serif" w:hAnsi="Microsoft Sans Serif" w:cs="Microsoft Sans Serif"/>
          <w:b/>
          <w:noProof/>
          <w:sz w:val="28"/>
          <w:szCs w:val="28"/>
        </w:rPr>
        <w:drawing>
          <wp:inline distT="0" distB="0" distL="0" distR="0" wp14:anchorId="4DEA7F3F" wp14:editId="0E10D52A">
            <wp:extent cx="1433353" cy="1135380"/>
            <wp:effectExtent l="0" t="0" r="0" b="7620"/>
            <wp:docPr id="470906060" name="Slika 2" descr="Logotip KG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906060" name="Slika 2" descr="Logotip KGZ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791" cy="114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52192" w14:textId="77777777" w:rsidR="00C24805" w:rsidRDefault="00C24805" w:rsidP="007D4EFA">
      <w:pPr>
        <w:jc w:val="both"/>
        <w:rPr>
          <w:rFonts w:ascii="Microsoft Sans Serif" w:hAnsi="Microsoft Sans Serif" w:cs="Microsoft Sans Serif"/>
          <w:b/>
          <w:sz w:val="28"/>
          <w:szCs w:val="28"/>
        </w:rPr>
      </w:pPr>
    </w:p>
    <w:p w14:paraId="00089C4C" w14:textId="77777777" w:rsidR="006B1FB4" w:rsidRDefault="006B1FB4" w:rsidP="007D4EFA">
      <w:pPr>
        <w:jc w:val="both"/>
        <w:rPr>
          <w:rFonts w:ascii="Microsoft Sans Serif" w:hAnsi="Microsoft Sans Serif" w:cs="Microsoft Sans Serif"/>
          <w:b/>
          <w:sz w:val="28"/>
          <w:szCs w:val="28"/>
        </w:rPr>
      </w:pPr>
    </w:p>
    <w:p w14:paraId="63D03600" w14:textId="77777777" w:rsidR="003506C0" w:rsidRDefault="003506C0" w:rsidP="003506C0">
      <w:pPr>
        <w:pStyle w:val="Default"/>
      </w:pPr>
    </w:p>
    <w:p w14:paraId="1EF359D3" w14:textId="4D886728" w:rsidR="009D413B" w:rsidRDefault="003506C0" w:rsidP="009D413B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Izmenjava znanja in prenos informacij s področja intervencije </w:t>
      </w:r>
      <w:r w:rsidR="009D413B">
        <w:rPr>
          <w:sz w:val="36"/>
          <w:szCs w:val="36"/>
        </w:rPr>
        <w:t xml:space="preserve">kmetijsko </w:t>
      </w:r>
      <w:proofErr w:type="spellStart"/>
      <w:r w:rsidR="009D413B">
        <w:rPr>
          <w:sz w:val="36"/>
          <w:szCs w:val="36"/>
        </w:rPr>
        <w:t>okoljsko</w:t>
      </w:r>
      <w:proofErr w:type="spellEnd"/>
      <w:r w:rsidR="009D413B">
        <w:rPr>
          <w:sz w:val="36"/>
          <w:szCs w:val="36"/>
        </w:rPr>
        <w:t xml:space="preserve"> podnebna plačila in lokalne pasme in sorte</w:t>
      </w:r>
      <w:r>
        <w:rPr>
          <w:sz w:val="36"/>
          <w:szCs w:val="36"/>
        </w:rPr>
        <w:t xml:space="preserve"> </w:t>
      </w:r>
      <w:r w:rsidR="007C7D72">
        <w:rPr>
          <w:sz w:val="36"/>
          <w:szCs w:val="36"/>
        </w:rPr>
        <w:t xml:space="preserve">(KOPOP </w:t>
      </w:r>
      <w:r w:rsidR="00186701">
        <w:rPr>
          <w:sz w:val="36"/>
          <w:szCs w:val="36"/>
        </w:rPr>
        <w:t>in/ali LOPS</w:t>
      </w:r>
      <w:r>
        <w:rPr>
          <w:sz w:val="36"/>
          <w:szCs w:val="36"/>
        </w:rPr>
        <w:t>) za leto 202</w:t>
      </w:r>
      <w:r w:rsidR="00186701">
        <w:rPr>
          <w:sz w:val="36"/>
          <w:szCs w:val="36"/>
        </w:rPr>
        <w:t>4</w:t>
      </w:r>
    </w:p>
    <w:p w14:paraId="1508B0D4" w14:textId="77777777" w:rsidR="000B0815" w:rsidRDefault="000B0815" w:rsidP="009D413B">
      <w:pPr>
        <w:pStyle w:val="Default"/>
        <w:jc w:val="center"/>
        <w:rPr>
          <w:sz w:val="36"/>
          <w:szCs w:val="36"/>
        </w:rPr>
      </w:pPr>
    </w:p>
    <w:p w14:paraId="30679810" w14:textId="77777777" w:rsidR="000B0815" w:rsidRDefault="000B0815" w:rsidP="009D413B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Tema 6: </w:t>
      </w:r>
    </w:p>
    <w:p w14:paraId="45B47F8E" w14:textId="18A94277" w:rsidR="003506C0" w:rsidRPr="001961E2" w:rsidRDefault="000B0815" w:rsidP="009D413B">
      <w:pPr>
        <w:pStyle w:val="Default"/>
        <w:jc w:val="center"/>
        <w:rPr>
          <w:b/>
          <w:bCs/>
          <w:sz w:val="36"/>
          <w:szCs w:val="36"/>
        </w:rPr>
      </w:pPr>
      <w:r w:rsidRPr="001961E2">
        <w:rPr>
          <w:b/>
          <w:bCs/>
          <w:sz w:val="36"/>
          <w:szCs w:val="36"/>
        </w:rPr>
        <w:t>Izzivi prilagajanja podnebnim spremembam v kmetijstvu</w:t>
      </w:r>
    </w:p>
    <w:p w14:paraId="09C3330C" w14:textId="77777777" w:rsidR="003506C0" w:rsidRDefault="003506C0" w:rsidP="007D4EFA">
      <w:pPr>
        <w:jc w:val="both"/>
        <w:rPr>
          <w:sz w:val="23"/>
          <w:szCs w:val="23"/>
        </w:rPr>
      </w:pPr>
    </w:p>
    <w:p w14:paraId="02613719" w14:textId="77777777" w:rsidR="003506C0" w:rsidRDefault="003506C0" w:rsidP="007D4EFA">
      <w:pPr>
        <w:jc w:val="both"/>
        <w:rPr>
          <w:sz w:val="23"/>
          <w:szCs w:val="23"/>
        </w:rPr>
      </w:pPr>
    </w:p>
    <w:p w14:paraId="31F02B57" w14:textId="77777777" w:rsidR="00A32169" w:rsidRDefault="00A32169" w:rsidP="00A32169">
      <w:pPr>
        <w:pStyle w:val="Default"/>
      </w:pPr>
    </w:p>
    <w:p w14:paraId="4B2495D6" w14:textId="77777777" w:rsidR="0032121D" w:rsidRDefault="0032121D" w:rsidP="00A32169">
      <w:pPr>
        <w:pStyle w:val="Default"/>
      </w:pPr>
    </w:p>
    <w:p w14:paraId="00D98B26" w14:textId="3AB21E85" w:rsidR="0032121D" w:rsidRPr="0032121D" w:rsidRDefault="00A32169" w:rsidP="0032121D">
      <w:pPr>
        <w:jc w:val="both"/>
        <w:rPr>
          <w:rFonts w:ascii="Arial" w:hAnsi="Arial" w:cs="Arial"/>
          <w:sz w:val="24"/>
          <w:szCs w:val="24"/>
        </w:rPr>
      </w:pPr>
      <w:r w:rsidRPr="00A32169">
        <w:rPr>
          <w:rFonts w:ascii="Arial" w:hAnsi="Arial" w:cs="Arial"/>
          <w:sz w:val="24"/>
          <w:szCs w:val="24"/>
        </w:rPr>
        <w:t xml:space="preserve">Avtorji: </w:t>
      </w:r>
    </w:p>
    <w:p w14:paraId="34BBD30C" w14:textId="77777777" w:rsidR="0032121D" w:rsidRPr="0032121D" w:rsidRDefault="0032121D" w:rsidP="0032121D">
      <w:pPr>
        <w:jc w:val="both"/>
        <w:rPr>
          <w:rFonts w:ascii="Arial" w:hAnsi="Arial" w:cs="Arial"/>
          <w:sz w:val="24"/>
          <w:szCs w:val="24"/>
        </w:rPr>
      </w:pPr>
      <w:r w:rsidRPr="0032121D">
        <w:rPr>
          <w:rFonts w:ascii="Arial" w:hAnsi="Arial" w:cs="Arial"/>
          <w:sz w:val="24"/>
          <w:szCs w:val="24"/>
        </w:rPr>
        <w:t>Natalija Pelko, svetovalka specialistka za vrtnarstvo pri KGZS – Zavod NM</w:t>
      </w:r>
    </w:p>
    <w:p w14:paraId="249C4D94" w14:textId="77777777" w:rsidR="0032121D" w:rsidRPr="0032121D" w:rsidRDefault="0032121D" w:rsidP="0032121D">
      <w:pPr>
        <w:jc w:val="both"/>
        <w:rPr>
          <w:rFonts w:ascii="Arial" w:hAnsi="Arial" w:cs="Arial"/>
          <w:sz w:val="24"/>
          <w:szCs w:val="24"/>
        </w:rPr>
      </w:pPr>
      <w:r w:rsidRPr="0032121D">
        <w:rPr>
          <w:rFonts w:ascii="Arial" w:hAnsi="Arial" w:cs="Arial"/>
          <w:sz w:val="24"/>
          <w:szCs w:val="24"/>
        </w:rPr>
        <w:t xml:space="preserve">Mateja </w:t>
      </w:r>
      <w:proofErr w:type="spellStart"/>
      <w:r w:rsidRPr="0032121D">
        <w:rPr>
          <w:rFonts w:ascii="Arial" w:hAnsi="Arial" w:cs="Arial"/>
          <w:sz w:val="24"/>
          <w:szCs w:val="24"/>
        </w:rPr>
        <w:t>Strgulec</w:t>
      </w:r>
      <w:proofErr w:type="spellEnd"/>
      <w:r w:rsidRPr="0032121D">
        <w:rPr>
          <w:rFonts w:ascii="Arial" w:hAnsi="Arial" w:cs="Arial"/>
          <w:sz w:val="24"/>
          <w:szCs w:val="24"/>
        </w:rPr>
        <w:t>, svetovalka specialistka za poljedelstvo pri KGZS – Zavod NM</w:t>
      </w:r>
    </w:p>
    <w:p w14:paraId="34D875D0" w14:textId="1B58DA0E" w:rsidR="003506C0" w:rsidRDefault="0032121D" w:rsidP="0032121D">
      <w:pPr>
        <w:jc w:val="both"/>
        <w:rPr>
          <w:sz w:val="23"/>
          <w:szCs w:val="23"/>
        </w:rPr>
      </w:pPr>
      <w:r w:rsidRPr="0032121D">
        <w:rPr>
          <w:rFonts w:ascii="Arial" w:hAnsi="Arial" w:cs="Arial"/>
          <w:sz w:val="24"/>
          <w:szCs w:val="24"/>
        </w:rPr>
        <w:t>Anja Mežan, svetovalka specialistka za živinorejo pri KGZS – Zavod NM</w:t>
      </w:r>
    </w:p>
    <w:p w14:paraId="500DE063" w14:textId="77777777" w:rsidR="006B1FB4" w:rsidRDefault="006B1FB4" w:rsidP="007D4EFA">
      <w:pPr>
        <w:jc w:val="both"/>
        <w:rPr>
          <w:sz w:val="23"/>
          <w:szCs w:val="23"/>
        </w:rPr>
      </w:pPr>
    </w:p>
    <w:p w14:paraId="48203307" w14:textId="77777777" w:rsidR="006B1FB4" w:rsidRDefault="006B1FB4" w:rsidP="007D4EFA">
      <w:pPr>
        <w:jc w:val="both"/>
        <w:rPr>
          <w:sz w:val="23"/>
          <w:szCs w:val="23"/>
        </w:rPr>
      </w:pPr>
    </w:p>
    <w:p w14:paraId="4619B9E7" w14:textId="77777777" w:rsidR="006B1FB4" w:rsidRDefault="006B1FB4" w:rsidP="007D4EFA">
      <w:pPr>
        <w:jc w:val="both"/>
        <w:rPr>
          <w:sz w:val="23"/>
          <w:szCs w:val="23"/>
        </w:rPr>
      </w:pPr>
    </w:p>
    <w:p w14:paraId="183C71DF" w14:textId="77777777" w:rsidR="0032121D" w:rsidRDefault="0032121D" w:rsidP="007D4EFA">
      <w:pPr>
        <w:jc w:val="both"/>
        <w:rPr>
          <w:sz w:val="23"/>
          <w:szCs w:val="23"/>
        </w:rPr>
      </w:pPr>
    </w:p>
    <w:p w14:paraId="16B4B70E" w14:textId="77777777" w:rsidR="003506C0" w:rsidRDefault="003506C0" w:rsidP="007D4EFA">
      <w:pPr>
        <w:jc w:val="both"/>
        <w:rPr>
          <w:sz w:val="23"/>
          <w:szCs w:val="23"/>
        </w:rPr>
      </w:pPr>
    </w:p>
    <w:p w14:paraId="012D6F8C" w14:textId="0BCDB3A4" w:rsidR="0083583F" w:rsidRDefault="0083583F" w:rsidP="0083583F">
      <w:pPr>
        <w:jc w:val="center"/>
        <w:rPr>
          <w:rFonts w:ascii="Microsoft Sans Serif" w:hAnsi="Microsoft Sans Serif" w:cs="Microsoft Sans Serif"/>
          <w:b/>
          <w:sz w:val="28"/>
          <w:szCs w:val="28"/>
        </w:rPr>
      </w:pPr>
      <w:r w:rsidRPr="0083583F">
        <w:rPr>
          <w:rFonts w:ascii="Microsoft Sans Serif" w:hAnsi="Microsoft Sans Serif" w:cs="Microsoft Sans Serif"/>
          <w:b/>
          <w:noProof/>
          <w:sz w:val="28"/>
          <w:szCs w:val="28"/>
        </w:rPr>
        <w:drawing>
          <wp:inline distT="0" distB="0" distL="0" distR="0" wp14:anchorId="5C29C96F" wp14:editId="14C6365E">
            <wp:extent cx="3886200" cy="378043"/>
            <wp:effectExtent l="0" t="0" r="0" b="3175"/>
            <wp:docPr id="1337161210" name="Slika 3" descr="Logotip SK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161210" name="Slika 3" descr="Logotip SK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754" cy="3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B9E25" w14:textId="77777777" w:rsidR="006B1FB4" w:rsidRDefault="006B1FB4" w:rsidP="0083583F">
      <w:pPr>
        <w:jc w:val="both"/>
        <w:rPr>
          <w:rFonts w:ascii="Arial" w:hAnsi="Arial" w:cs="Arial"/>
          <w:bCs/>
        </w:rPr>
      </w:pPr>
    </w:p>
    <w:p w14:paraId="7B0F663C" w14:textId="0403D64D" w:rsidR="007D4EFA" w:rsidRPr="006B1FB4" w:rsidRDefault="0083583F" w:rsidP="0083583F">
      <w:pPr>
        <w:jc w:val="both"/>
        <w:rPr>
          <w:rFonts w:ascii="Arial" w:hAnsi="Arial" w:cs="Arial"/>
          <w:bCs/>
          <w:sz w:val="20"/>
          <w:szCs w:val="20"/>
        </w:rPr>
      </w:pPr>
      <w:r w:rsidRPr="006B1FB4">
        <w:rPr>
          <w:rFonts w:ascii="Arial" w:hAnsi="Arial" w:cs="Arial"/>
          <w:bCs/>
          <w:sz w:val="20"/>
          <w:szCs w:val="20"/>
        </w:rPr>
        <w:t>Za vsebino je odgovorna Kmetijsko gozdarska zbornica Slovenije.</w:t>
      </w:r>
      <w:r w:rsidR="006B1FB4">
        <w:rPr>
          <w:rFonts w:ascii="Arial" w:hAnsi="Arial" w:cs="Arial"/>
          <w:bCs/>
          <w:sz w:val="20"/>
          <w:szCs w:val="20"/>
        </w:rPr>
        <w:t xml:space="preserve"> </w:t>
      </w:r>
      <w:r w:rsidRPr="006B1FB4">
        <w:rPr>
          <w:rFonts w:ascii="Arial" w:hAnsi="Arial" w:cs="Arial"/>
          <w:bCs/>
          <w:sz w:val="20"/>
          <w:szCs w:val="20"/>
        </w:rPr>
        <w:t>Organ upravljanja, določen za izvajanje Skupni strateški načrt 2023-2027 je Ministrstvo za kmetijstvo, gozdarstvo in prehrano.</w:t>
      </w:r>
    </w:p>
    <w:p w14:paraId="4B658C4A" w14:textId="77777777" w:rsidR="006B1FB4" w:rsidRDefault="006B1FB4" w:rsidP="006B1FB4">
      <w:pPr>
        <w:pStyle w:val="Default"/>
      </w:pPr>
    </w:p>
    <w:p w14:paraId="32099BCE" w14:textId="77777777" w:rsidR="006B1FB4" w:rsidRDefault="006B1FB4" w:rsidP="006B1FB4">
      <w:pPr>
        <w:pStyle w:val="Default"/>
      </w:pPr>
    </w:p>
    <w:p w14:paraId="7A2A8DDB" w14:textId="77777777" w:rsidR="006B1FB4" w:rsidRDefault="006B1FB4" w:rsidP="006B1FB4">
      <w:pPr>
        <w:pStyle w:val="Default"/>
      </w:pPr>
    </w:p>
    <w:p w14:paraId="3167AAC3" w14:textId="77777777" w:rsidR="006B1FB4" w:rsidRDefault="006B1FB4" w:rsidP="006B1FB4">
      <w:pPr>
        <w:pStyle w:val="Default"/>
      </w:pPr>
    </w:p>
    <w:p w14:paraId="4CB6E95D" w14:textId="16649818" w:rsidR="003506C0" w:rsidRDefault="006B1FB4" w:rsidP="006B1FB4">
      <w:pPr>
        <w:jc w:val="center"/>
        <w:rPr>
          <w:rFonts w:ascii="Microsoft Sans Serif" w:hAnsi="Microsoft Sans Serif" w:cs="Microsoft Sans Serif"/>
          <w:b/>
          <w:sz w:val="28"/>
          <w:szCs w:val="28"/>
        </w:rPr>
      </w:pPr>
      <w:r>
        <w:t>Leto 202</w:t>
      </w:r>
      <w:r>
        <w:t>4</w:t>
      </w:r>
    </w:p>
    <w:p w14:paraId="4C5DCB15" w14:textId="77777777" w:rsidR="00B03E32" w:rsidRDefault="00B03E32" w:rsidP="00B03E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B03E32">
        <w:rPr>
          <w:rFonts w:ascii="Arial" w:hAnsi="Arial" w:cs="Arial"/>
          <w:b/>
          <w:bCs/>
          <w:color w:val="000000"/>
          <w:sz w:val="28"/>
          <w:szCs w:val="28"/>
        </w:rPr>
        <w:t>Kazalo vsebine</w:t>
      </w:r>
    </w:p>
    <w:p w14:paraId="5A51D82D" w14:textId="4A677C93" w:rsidR="003506C0" w:rsidRDefault="00B03E32" w:rsidP="0032121D">
      <w:pPr>
        <w:autoSpaceDE w:val="0"/>
        <w:autoSpaceDN w:val="0"/>
        <w:adjustRightInd w:val="0"/>
        <w:spacing w:after="0" w:line="240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eastAsia="sl-SI"/>
        </w:rPr>
      </w:pPr>
      <w:r w:rsidRPr="00B03E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14:paraId="7D249077" w14:textId="77777777" w:rsidR="0032121D" w:rsidRDefault="0032121D" w:rsidP="0032121D">
      <w:pPr>
        <w:autoSpaceDE w:val="0"/>
        <w:autoSpaceDN w:val="0"/>
        <w:adjustRightInd w:val="0"/>
        <w:spacing w:after="0" w:line="240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eastAsia="sl-SI"/>
        </w:rPr>
      </w:pPr>
    </w:p>
    <w:p w14:paraId="75D7AA8C" w14:textId="155C283F" w:rsidR="00B73461" w:rsidRDefault="00B73461">
      <w:pPr>
        <w:pStyle w:val="Kazalovsebine1"/>
        <w:tabs>
          <w:tab w:val="right" w:leader="dot" w:pos="9396"/>
        </w:tabs>
        <w:rPr>
          <w:rFonts w:cstheme="minorBidi"/>
          <w:noProof/>
          <w:kern w:val="2"/>
          <w:sz w:val="24"/>
          <w:szCs w:val="24"/>
          <w14:ligatures w14:val="standardContextual"/>
        </w:rPr>
      </w:pPr>
      <w:r>
        <w:rPr>
          <w:rFonts w:ascii="Microsoft Sans Serif" w:hAnsi="Microsoft Sans Serif" w:cs="Microsoft Sans Serif"/>
          <w:b/>
          <w:sz w:val="28"/>
          <w:szCs w:val="28"/>
        </w:rPr>
        <w:fldChar w:fldCharType="begin"/>
      </w:r>
      <w:r>
        <w:rPr>
          <w:rFonts w:ascii="Microsoft Sans Serif" w:hAnsi="Microsoft Sans Serif" w:cs="Microsoft Sans Serif"/>
          <w:b/>
          <w:sz w:val="28"/>
          <w:szCs w:val="28"/>
        </w:rPr>
        <w:instrText xml:space="preserve"> TOC \o "1-3" \h \z \u </w:instrText>
      </w:r>
      <w:r>
        <w:rPr>
          <w:rFonts w:ascii="Microsoft Sans Serif" w:hAnsi="Microsoft Sans Serif" w:cs="Microsoft Sans Serif"/>
          <w:b/>
          <w:sz w:val="28"/>
          <w:szCs w:val="28"/>
        </w:rPr>
        <w:fldChar w:fldCharType="separate"/>
      </w:r>
      <w:hyperlink w:anchor="_Toc186707596" w:history="1">
        <w:r w:rsidRPr="00A730C1">
          <w:rPr>
            <w:rStyle w:val="Hiperpovezava"/>
            <w:noProof/>
          </w:rPr>
          <w:t>Poljedelstvo in vrtnarstvo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_Toc186707596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DB6BAD0" w14:textId="3B3C66C3" w:rsidR="00B73461" w:rsidRDefault="00B73461">
      <w:pPr>
        <w:pStyle w:val="Kazalovsebine1"/>
        <w:tabs>
          <w:tab w:val="right" w:leader="dot" w:pos="9396"/>
        </w:tabs>
        <w:rPr>
          <w:rFonts w:cstheme="minorBidi"/>
          <w:noProof/>
          <w:kern w:val="2"/>
          <w:sz w:val="24"/>
          <w:szCs w:val="24"/>
          <w14:ligatures w14:val="standardContextual"/>
        </w:rPr>
      </w:pPr>
      <w:hyperlink w:anchor="_Toc186707597" w:history="1">
        <w:r w:rsidRPr="00A730C1">
          <w:rPr>
            <w:rStyle w:val="Hiperpovezava"/>
            <w:noProof/>
          </w:rPr>
          <w:t>Trajni nasadi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_Toc186707597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629A471" w14:textId="5DBE49BD" w:rsidR="00B73461" w:rsidRDefault="00B73461">
      <w:pPr>
        <w:pStyle w:val="Kazalovsebine1"/>
        <w:tabs>
          <w:tab w:val="right" w:leader="dot" w:pos="9396"/>
        </w:tabs>
        <w:rPr>
          <w:rFonts w:cstheme="minorBidi"/>
          <w:noProof/>
          <w:kern w:val="2"/>
          <w:sz w:val="24"/>
          <w:szCs w:val="24"/>
          <w14:ligatures w14:val="standardContextual"/>
        </w:rPr>
      </w:pPr>
      <w:hyperlink w:anchor="_Toc186707598" w:history="1">
        <w:r w:rsidRPr="00A730C1">
          <w:rPr>
            <w:rStyle w:val="Hiperpovezava"/>
            <w:noProof/>
          </w:rPr>
          <w:t>Živinoreja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_Toc186707598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67B7ECC" w14:textId="569645A9" w:rsidR="003506C0" w:rsidRDefault="00B73461" w:rsidP="00B81B7E">
      <w:pPr>
        <w:jc w:val="both"/>
        <w:rPr>
          <w:rFonts w:ascii="Microsoft Sans Serif" w:hAnsi="Microsoft Sans Serif" w:cs="Microsoft Sans Serif"/>
          <w:b/>
          <w:sz w:val="28"/>
          <w:szCs w:val="28"/>
        </w:rPr>
      </w:pPr>
      <w:r>
        <w:rPr>
          <w:rFonts w:ascii="Microsoft Sans Serif" w:hAnsi="Microsoft Sans Serif" w:cs="Microsoft Sans Serif"/>
          <w:b/>
          <w:sz w:val="28"/>
          <w:szCs w:val="28"/>
        </w:rPr>
        <w:fldChar w:fldCharType="end"/>
      </w:r>
    </w:p>
    <w:p w14:paraId="2D235380" w14:textId="77777777" w:rsidR="003506C0" w:rsidRDefault="003506C0" w:rsidP="00B81B7E">
      <w:pPr>
        <w:jc w:val="both"/>
        <w:rPr>
          <w:rFonts w:ascii="Microsoft Sans Serif" w:hAnsi="Microsoft Sans Serif" w:cs="Microsoft Sans Serif"/>
          <w:b/>
          <w:sz w:val="28"/>
          <w:szCs w:val="28"/>
        </w:rPr>
      </w:pPr>
    </w:p>
    <w:p w14:paraId="2515FAA3" w14:textId="77777777" w:rsidR="003506C0" w:rsidRDefault="003506C0" w:rsidP="00B81B7E">
      <w:pPr>
        <w:jc w:val="both"/>
        <w:rPr>
          <w:rFonts w:ascii="Microsoft Sans Serif" w:hAnsi="Microsoft Sans Serif" w:cs="Microsoft Sans Serif"/>
          <w:b/>
          <w:sz w:val="28"/>
          <w:szCs w:val="28"/>
        </w:rPr>
      </w:pPr>
    </w:p>
    <w:p w14:paraId="5D02AAC0" w14:textId="77777777" w:rsidR="003506C0" w:rsidRDefault="003506C0" w:rsidP="00B81B7E">
      <w:pPr>
        <w:jc w:val="both"/>
        <w:rPr>
          <w:rFonts w:ascii="Microsoft Sans Serif" w:hAnsi="Microsoft Sans Serif" w:cs="Microsoft Sans Serif"/>
          <w:b/>
          <w:sz w:val="28"/>
          <w:szCs w:val="28"/>
        </w:rPr>
      </w:pPr>
    </w:p>
    <w:p w14:paraId="4A34EF93" w14:textId="77777777" w:rsidR="007D4EFA" w:rsidRDefault="007D4EFA" w:rsidP="00B81B7E">
      <w:pPr>
        <w:jc w:val="both"/>
        <w:rPr>
          <w:rFonts w:ascii="Microsoft Sans Serif" w:hAnsi="Microsoft Sans Serif" w:cs="Microsoft Sans Serif"/>
          <w:b/>
          <w:sz w:val="28"/>
          <w:szCs w:val="28"/>
        </w:rPr>
      </w:pPr>
    </w:p>
    <w:p w14:paraId="35811481" w14:textId="77777777" w:rsidR="0032121D" w:rsidRDefault="0032121D" w:rsidP="00B81B7E">
      <w:pPr>
        <w:jc w:val="both"/>
        <w:rPr>
          <w:rFonts w:ascii="Microsoft Sans Serif" w:hAnsi="Microsoft Sans Serif" w:cs="Microsoft Sans Serif"/>
          <w:b/>
          <w:sz w:val="28"/>
          <w:szCs w:val="28"/>
        </w:rPr>
      </w:pPr>
    </w:p>
    <w:p w14:paraId="75704494" w14:textId="77777777" w:rsidR="0032121D" w:rsidRDefault="0032121D" w:rsidP="00B81B7E">
      <w:pPr>
        <w:jc w:val="both"/>
        <w:rPr>
          <w:rFonts w:ascii="Microsoft Sans Serif" w:hAnsi="Microsoft Sans Serif" w:cs="Microsoft Sans Serif"/>
          <w:b/>
          <w:sz w:val="28"/>
          <w:szCs w:val="28"/>
        </w:rPr>
      </w:pPr>
    </w:p>
    <w:p w14:paraId="024E80DD" w14:textId="77777777" w:rsidR="0032121D" w:rsidRDefault="0032121D" w:rsidP="00B81B7E">
      <w:pPr>
        <w:jc w:val="both"/>
        <w:rPr>
          <w:rFonts w:ascii="Microsoft Sans Serif" w:hAnsi="Microsoft Sans Serif" w:cs="Microsoft Sans Serif"/>
          <w:b/>
          <w:sz w:val="28"/>
          <w:szCs w:val="28"/>
        </w:rPr>
      </w:pPr>
    </w:p>
    <w:p w14:paraId="0B0042A4" w14:textId="77777777" w:rsidR="0032121D" w:rsidRDefault="0032121D" w:rsidP="00B81B7E">
      <w:pPr>
        <w:jc w:val="both"/>
        <w:rPr>
          <w:rFonts w:ascii="Microsoft Sans Serif" w:hAnsi="Microsoft Sans Serif" w:cs="Microsoft Sans Serif"/>
          <w:b/>
          <w:sz w:val="28"/>
          <w:szCs w:val="28"/>
        </w:rPr>
      </w:pPr>
    </w:p>
    <w:p w14:paraId="1111B345" w14:textId="77777777" w:rsidR="0032121D" w:rsidRDefault="0032121D" w:rsidP="00B81B7E">
      <w:pPr>
        <w:jc w:val="both"/>
        <w:rPr>
          <w:rFonts w:ascii="Microsoft Sans Serif" w:hAnsi="Microsoft Sans Serif" w:cs="Microsoft Sans Serif"/>
          <w:b/>
          <w:sz w:val="28"/>
          <w:szCs w:val="28"/>
        </w:rPr>
      </w:pPr>
    </w:p>
    <w:p w14:paraId="66308ED3" w14:textId="77777777" w:rsidR="0032121D" w:rsidRDefault="0032121D" w:rsidP="00B81B7E">
      <w:pPr>
        <w:jc w:val="both"/>
        <w:rPr>
          <w:rFonts w:ascii="Microsoft Sans Serif" w:hAnsi="Microsoft Sans Serif" w:cs="Microsoft Sans Serif"/>
          <w:b/>
          <w:sz w:val="28"/>
          <w:szCs w:val="28"/>
        </w:rPr>
      </w:pPr>
    </w:p>
    <w:p w14:paraId="1FAD142A" w14:textId="77777777" w:rsidR="0032121D" w:rsidRDefault="0032121D" w:rsidP="00B81B7E">
      <w:pPr>
        <w:jc w:val="both"/>
        <w:rPr>
          <w:rFonts w:ascii="Microsoft Sans Serif" w:hAnsi="Microsoft Sans Serif" w:cs="Microsoft Sans Serif"/>
          <w:b/>
          <w:sz w:val="28"/>
          <w:szCs w:val="28"/>
        </w:rPr>
      </w:pPr>
    </w:p>
    <w:p w14:paraId="59A4C757" w14:textId="77777777" w:rsidR="0032121D" w:rsidRDefault="0032121D" w:rsidP="00B81B7E">
      <w:pPr>
        <w:jc w:val="both"/>
        <w:rPr>
          <w:rFonts w:ascii="Microsoft Sans Serif" w:hAnsi="Microsoft Sans Serif" w:cs="Microsoft Sans Serif"/>
          <w:b/>
          <w:sz w:val="28"/>
          <w:szCs w:val="28"/>
        </w:rPr>
      </w:pPr>
    </w:p>
    <w:p w14:paraId="50F23583" w14:textId="77777777" w:rsidR="0032121D" w:rsidRDefault="0032121D" w:rsidP="00B81B7E">
      <w:pPr>
        <w:jc w:val="both"/>
        <w:rPr>
          <w:rFonts w:ascii="Microsoft Sans Serif" w:hAnsi="Microsoft Sans Serif" w:cs="Microsoft Sans Serif"/>
          <w:b/>
          <w:sz w:val="28"/>
          <w:szCs w:val="28"/>
        </w:rPr>
      </w:pPr>
    </w:p>
    <w:p w14:paraId="332511E0" w14:textId="77777777" w:rsidR="0032121D" w:rsidRDefault="0032121D" w:rsidP="00B81B7E">
      <w:pPr>
        <w:jc w:val="both"/>
        <w:rPr>
          <w:rFonts w:ascii="Microsoft Sans Serif" w:hAnsi="Microsoft Sans Serif" w:cs="Microsoft Sans Serif"/>
          <w:b/>
          <w:sz w:val="28"/>
          <w:szCs w:val="28"/>
        </w:rPr>
      </w:pPr>
    </w:p>
    <w:p w14:paraId="10E065A9" w14:textId="77777777" w:rsidR="0032121D" w:rsidRDefault="0032121D" w:rsidP="0032121D">
      <w:pPr>
        <w:pStyle w:val="Naslov1"/>
      </w:pPr>
    </w:p>
    <w:p w14:paraId="4F9C6BFC" w14:textId="77777777" w:rsidR="001A350A" w:rsidRDefault="001A350A" w:rsidP="001A350A"/>
    <w:p w14:paraId="5475D2C9" w14:textId="77777777" w:rsidR="001A350A" w:rsidRDefault="001A350A" w:rsidP="001A350A"/>
    <w:p w14:paraId="07844526" w14:textId="77777777" w:rsidR="001A350A" w:rsidRDefault="001A350A" w:rsidP="001A350A"/>
    <w:p w14:paraId="4E578F23" w14:textId="77777777" w:rsidR="001A350A" w:rsidRDefault="001A350A" w:rsidP="001A350A"/>
    <w:p w14:paraId="17EABAD1" w14:textId="77777777" w:rsidR="001A350A" w:rsidRDefault="001A350A" w:rsidP="001A350A"/>
    <w:p w14:paraId="51A3D969" w14:textId="77777777" w:rsidR="001A350A" w:rsidRDefault="001A350A" w:rsidP="001A350A"/>
    <w:p w14:paraId="3FB5CD5D" w14:textId="77777777" w:rsidR="001A350A" w:rsidRDefault="001A350A" w:rsidP="001A350A"/>
    <w:p w14:paraId="1D0312D5" w14:textId="77777777" w:rsidR="001A350A" w:rsidRDefault="001A350A" w:rsidP="001A350A"/>
    <w:p w14:paraId="18C338E7" w14:textId="77777777" w:rsidR="001A350A" w:rsidRDefault="001A350A" w:rsidP="001A350A"/>
    <w:p w14:paraId="3976E827" w14:textId="77777777" w:rsidR="001A350A" w:rsidRDefault="001A350A" w:rsidP="001A350A"/>
    <w:p w14:paraId="1C04B3A8" w14:textId="77777777" w:rsidR="001A350A" w:rsidRPr="001A350A" w:rsidRDefault="001A350A" w:rsidP="001A350A"/>
    <w:p w14:paraId="2FD091DC" w14:textId="0A468FE2" w:rsidR="00B81B7E" w:rsidRPr="0032121D" w:rsidRDefault="0032121D" w:rsidP="0032121D">
      <w:pPr>
        <w:pStyle w:val="Naslov1"/>
      </w:pPr>
      <w:bookmarkStart w:id="0" w:name="_Toc186707596"/>
      <w:r w:rsidRPr="0032121D">
        <w:t>P</w:t>
      </w:r>
      <w:r w:rsidR="00B81B7E" w:rsidRPr="0032121D">
        <w:t>oljedelstvo in vrtnarstvo</w:t>
      </w:r>
      <w:bookmarkEnd w:id="0"/>
    </w:p>
    <w:p w14:paraId="162703C5" w14:textId="77777777" w:rsidR="0032121D" w:rsidRDefault="0032121D" w:rsidP="00B81B7E">
      <w:pPr>
        <w:jc w:val="both"/>
        <w:rPr>
          <w:rFonts w:ascii="Microsoft Sans Serif" w:hAnsi="Microsoft Sans Serif" w:cs="Microsoft Sans Serif"/>
          <w:color w:val="000000"/>
          <w:sz w:val="24"/>
          <w:szCs w:val="24"/>
          <w:shd w:val="clear" w:color="auto" w:fill="FFFFFF"/>
        </w:rPr>
      </w:pPr>
    </w:p>
    <w:p w14:paraId="6F786189" w14:textId="4D38C694" w:rsidR="00B81B7E" w:rsidRPr="00343D8F" w:rsidRDefault="00B81B7E" w:rsidP="00B81B7E">
      <w:pPr>
        <w:jc w:val="both"/>
        <w:rPr>
          <w:rFonts w:ascii="Microsoft Sans Serif" w:hAnsi="Microsoft Sans Serif" w:cs="Microsoft Sans Serif"/>
          <w:sz w:val="24"/>
          <w:szCs w:val="24"/>
          <w:shd w:val="clear" w:color="auto" w:fill="FFFFFF"/>
        </w:rPr>
      </w:pPr>
      <w:r w:rsidRPr="00343D8F">
        <w:rPr>
          <w:rFonts w:ascii="Microsoft Sans Serif" w:hAnsi="Microsoft Sans Serif" w:cs="Microsoft Sans Serif"/>
          <w:color w:val="000000"/>
          <w:sz w:val="24"/>
          <w:szCs w:val="24"/>
          <w:shd w:val="clear" w:color="auto" w:fill="FFFFFF"/>
        </w:rPr>
        <w:t xml:space="preserve">Slušateljem  smo predstavili  vrste izzivov, ki jih prinašajo vremenske spremembe </w:t>
      </w:r>
      <w:r w:rsidRPr="00343D8F">
        <w:rPr>
          <w:rFonts w:ascii="Microsoft Sans Serif" w:hAnsi="Microsoft Sans Serif" w:cs="Microsoft Sans Serif"/>
          <w:sz w:val="24"/>
          <w:szCs w:val="24"/>
        </w:rPr>
        <w:t xml:space="preserve">(suša, erozija, povodenj, pozeba, ekstremi padavin in temperatur, toča, požari) </w:t>
      </w:r>
      <w:r w:rsidRPr="00343D8F">
        <w:rPr>
          <w:rFonts w:ascii="Microsoft Sans Serif" w:hAnsi="Microsoft Sans Serif" w:cs="Microsoft Sans Serif"/>
          <w:color w:val="000000"/>
          <w:sz w:val="24"/>
          <w:szCs w:val="24"/>
          <w:shd w:val="clear" w:color="auto" w:fill="FFFFFF"/>
        </w:rPr>
        <w:t xml:space="preserve"> ter svetovali različne tehnološke </w:t>
      </w:r>
      <w:r w:rsidRPr="00343D8F">
        <w:rPr>
          <w:rFonts w:ascii="Microsoft Sans Serif" w:hAnsi="Microsoft Sans Serif" w:cs="Microsoft Sans Serif"/>
          <w:sz w:val="24"/>
          <w:szCs w:val="24"/>
        </w:rPr>
        <w:t xml:space="preserve"> metode za večjo odpornost pridelave na njivah. P</w:t>
      </w:r>
      <w:r w:rsidRPr="00343D8F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 xml:space="preserve">redstavili smo ukrepe v okviru aktualne </w:t>
      </w:r>
      <w:r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>kmetijske politike, programa razvoja podeželja</w:t>
      </w:r>
      <w:r w:rsidRPr="00343D8F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>, ki podpirajo kmetije pri reševanju izzivov v kmetijstvu. Glavni poudarek smo namenili vlogi tal in tehnološkim ukrepom za dvig zalog ogljika v tleh, ki so: povečanje vsebnosti talne organske snovi, ohranjanje in izboljšanje biotske raznovrstnosti tal, preprečevanje in zmanjševanje zbitosti tal, zmanjševanje intenzivnosti obdelave tal, preprečevanje in zmanjševanje onesnaženja tal z rabo FFS in mineralnih gnojil, izboljšano upravljanje z v</w:t>
      </w:r>
      <w:r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>lago v tleh</w:t>
      </w:r>
      <w:r w:rsidRPr="00343D8F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 xml:space="preserve"> in zmanjševanje erozije tal. Slušateljem smo ponovno predlagali praktični model izvajanja ohranitvenega kmetijstva, ki zajeme rešitve za vrsto izzivov. V predstavitvi smo poljedelcem izpostavili kolobarjenje, ki vključuje dosevke in puščanje rastlinskih ostankov na njivah za doseganje pozitivne humusne bilance. P</w:t>
      </w:r>
      <w:r w:rsidRPr="00343D8F">
        <w:rPr>
          <w:rFonts w:ascii="Microsoft Sans Serif" w:eastAsiaTheme="minorEastAsia" w:hAnsi="Microsoft Sans Serif" w:cs="Microsoft Sans Serif"/>
          <w:color w:val="000000"/>
          <w:sz w:val="24"/>
          <w:szCs w:val="24"/>
          <w:shd w:val="clear" w:color="auto" w:fill="FFFFFF"/>
          <w:lang w:eastAsia="sl-SI"/>
        </w:rPr>
        <w:t xml:space="preserve">redstavili smo rezultate EIP projektov AT MOBIL in </w:t>
      </w:r>
      <w:r>
        <w:rPr>
          <w:rFonts w:ascii="Microsoft Sans Serif" w:eastAsiaTheme="minorEastAsia" w:hAnsi="Microsoft Sans Serif" w:cs="Microsoft Sans Serif"/>
          <w:color w:val="000000"/>
          <w:sz w:val="24"/>
          <w:szCs w:val="24"/>
          <w:shd w:val="clear" w:color="auto" w:fill="FFFFFF"/>
          <w:lang w:eastAsia="sl-SI"/>
        </w:rPr>
        <w:t>D</w:t>
      </w:r>
      <w:r w:rsidRPr="00343D8F">
        <w:rPr>
          <w:rFonts w:ascii="Microsoft Sans Serif" w:eastAsiaTheme="minorEastAsia" w:hAnsi="Microsoft Sans Serif" w:cs="Microsoft Sans Serif"/>
          <w:color w:val="000000"/>
          <w:sz w:val="24"/>
          <w:szCs w:val="24"/>
          <w:shd w:val="clear" w:color="auto" w:fill="FFFFFF"/>
          <w:lang w:eastAsia="sl-SI"/>
        </w:rPr>
        <w:t>osevki</w:t>
      </w:r>
      <w:r>
        <w:rPr>
          <w:rFonts w:ascii="Microsoft Sans Serif" w:eastAsiaTheme="minorEastAsia" w:hAnsi="Microsoft Sans Serif" w:cs="Microsoft Sans Serif"/>
          <w:color w:val="000000"/>
          <w:sz w:val="24"/>
          <w:szCs w:val="24"/>
          <w:shd w:val="clear" w:color="auto" w:fill="FFFFFF"/>
          <w:lang w:eastAsia="sl-SI"/>
        </w:rPr>
        <w:t>-</w:t>
      </w:r>
      <w:r w:rsidRPr="00343D8F">
        <w:rPr>
          <w:rFonts w:ascii="Microsoft Sans Serif" w:eastAsiaTheme="minorEastAsia" w:hAnsi="Microsoft Sans Serif" w:cs="Microsoft Sans Serif"/>
          <w:color w:val="000000"/>
          <w:sz w:val="24"/>
          <w:szCs w:val="24"/>
          <w:shd w:val="clear" w:color="auto" w:fill="FFFFFF"/>
          <w:lang w:eastAsia="sl-SI"/>
        </w:rPr>
        <w:t>nadomeščanje dušika, ki so osvetlili pomen pravilnega gnojenja in možnosti za zmanjševanje rabe dušičnih mineralnih gnojil v primeru vključevanja dosevkov iz družine metuljnic</w:t>
      </w:r>
      <w:r>
        <w:rPr>
          <w:rFonts w:ascii="Microsoft Sans Serif" w:eastAsiaTheme="minorEastAsia" w:hAnsi="Microsoft Sans Serif" w:cs="Microsoft Sans Serif"/>
          <w:color w:val="000000"/>
          <w:sz w:val="24"/>
          <w:szCs w:val="24"/>
          <w:shd w:val="clear" w:color="auto" w:fill="FFFFFF"/>
          <w:lang w:eastAsia="sl-SI"/>
        </w:rPr>
        <w:t xml:space="preserve"> in podali rešitve k izvajanju </w:t>
      </w:r>
      <w:proofErr w:type="spellStart"/>
      <w:r>
        <w:rPr>
          <w:rFonts w:ascii="Microsoft Sans Serif" w:eastAsiaTheme="minorEastAsia" w:hAnsi="Microsoft Sans Serif" w:cs="Microsoft Sans Serif"/>
          <w:color w:val="000000"/>
          <w:sz w:val="24"/>
          <w:szCs w:val="24"/>
          <w:shd w:val="clear" w:color="auto" w:fill="FFFFFF"/>
          <w:lang w:eastAsia="sl-SI"/>
        </w:rPr>
        <w:t>ogljičnega</w:t>
      </w:r>
      <w:proofErr w:type="spellEnd"/>
      <w:r>
        <w:rPr>
          <w:rFonts w:ascii="Microsoft Sans Serif" w:eastAsiaTheme="minorEastAsia" w:hAnsi="Microsoft Sans Serif" w:cs="Microsoft Sans Serif"/>
          <w:color w:val="000000"/>
          <w:sz w:val="24"/>
          <w:szCs w:val="24"/>
          <w:shd w:val="clear" w:color="auto" w:fill="FFFFFF"/>
          <w:lang w:eastAsia="sl-SI"/>
        </w:rPr>
        <w:t xml:space="preserve"> kmetovanja</w:t>
      </w:r>
      <w:r w:rsidRPr="00343D8F">
        <w:rPr>
          <w:rFonts w:ascii="Microsoft Sans Serif" w:eastAsiaTheme="minorEastAsia" w:hAnsi="Microsoft Sans Serif" w:cs="Microsoft Sans Serif"/>
          <w:color w:val="000000"/>
          <w:sz w:val="24"/>
          <w:szCs w:val="24"/>
          <w:shd w:val="clear" w:color="auto" w:fill="FFFFFF"/>
          <w:lang w:eastAsia="sl-SI"/>
        </w:rPr>
        <w:t>.</w:t>
      </w:r>
    </w:p>
    <w:p w14:paraId="4E4C57BD" w14:textId="77777777" w:rsidR="0032121D" w:rsidRDefault="00B81B7E" w:rsidP="0032121D">
      <w:pPr>
        <w:jc w:val="both"/>
        <w:rPr>
          <w:rFonts w:ascii="Microsoft Sans Serif" w:hAnsi="Microsoft Sans Serif" w:cs="Microsoft Sans Serif"/>
          <w:sz w:val="24"/>
          <w:szCs w:val="24"/>
          <w:shd w:val="clear" w:color="auto" w:fill="FFFFFF"/>
        </w:rPr>
      </w:pPr>
      <w:r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 xml:space="preserve">V naslednjih korakih </w:t>
      </w:r>
      <w:r w:rsidR="009D6BE6"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>smo</w:t>
      </w:r>
      <w:r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 xml:space="preserve"> predstav</w:t>
      </w:r>
      <w:r w:rsidR="009D6BE6"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>ili</w:t>
      </w:r>
      <w:r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 xml:space="preserve"> pozitivne izkušnje za koriščenje kakovostnih vodnih virov za  implementacijo namakalnih sistemov v prostor ter izbira optimalnih načinov namakanja za posamezne kmetijske kulture</w:t>
      </w:r>
      <w:r w:rsidR="009D6BE6"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>, s poudarkom na vrtninah in jagodičju</w:t>
      </w:r>
      <w:r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>.</w:t>
      </w:r>
      <w:r w:rsidR="00E95DBE"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 xml:space="preserve"> Posebej je bila izpostavljena tehnologija</w:t>
      </w:r>
      <w:r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 xml:space="preserve"> pridelav</w:t>
      </w:r>
      <w:r w:rsidR="00E95DBE"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>e</w:t>
      </w:r>
      <w:r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 xml:space="preserve"> zelenjave in jagodičje v zaščite</w:t>
      </w:r>
      <w:r w:rsidR="00E95DBE"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>nih</w:t>
      </w:r>
      <w:r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 xml:space="preserve"> prostor</w:t>
      </w:r>
      <w:r w:rsidR="00E95DBE"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>ih</w:t>
      </w:r>
      <w:r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 xml:space="preserve">. Predstavili </w:t>
      </w:r>
      <w:r w:rsidR="00E95DBE"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>sm</w:t>
      </w:r>
      <w:r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 xml:space="preserve">o pozitivne in negativne  izkušnje pri  uvajanju  </w:t>
      </w:r>
      <w:proofErr w:type="spellStart"/>
      <w:r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>oroševalnih</w:t>
      </w:r>
      <w:proofErr w:type="spellEnd"/>
      <w:r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 xml:space="preserve"> sistemov </w:t>
      </w:r>
      <w:r w:rsidR="00E95DBE"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>namakanja ter prednosti kapljičnega namakanja in</w:t>
      </w:r>
      <w:r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 xml:space="preserve"> tehnoloških </w:t>
      </w:r>
      <w:r w:rsidR="00E95DBE" w:rsidRPr="00E95DBE">
        <w:rPr>
          <w:rFonts w:ascii="Microsoft Sans Serif" w:hAnsi="Microsoft Sans Serif" w:cs="Microsoft Sans Serif"/>
          <w:sz w:val="24"/>
          <w:szCs w:val="24"/>
          <w:shd w:val="clear" w:color="auto" w:fill="FFFFFF"/>
        </w:rPr>
        <w:t>rešitev z različnimi načini zastiranja tal.</w:t>
      </w:r>
    </w:p>
    <w:p w14:paraId="5704516F" w14:textId="77777777" w:rsidR="0032121D" w:rsidRDefault="0032121D" w:rsidP="0032121D">
      <w:pPr>
        <w:jc w:val="both"/>
        <w:rPr>
          <w:rFonts w:ascii="Microsoft Sans Serif" w:hAnsi="Microsoft Sans Serif" w:cs="Microsoft Sans Serif"/>
          <w:sz w:val="24"/>
          <w:szCs w:val="24"/>
          <w:shd w:val="clear" w:color="auto" w:fill="FFFFFF"/>
        </w:rPr>
      </w:pPr>
    </w:p>
    <w:p w14:paraId="343DB99F" w14:textId="29E0C00C" w:rsidR="00B81B7E" w:rsidRPr="0032121D" w:rsidRDefault="0032121D" w:rsidP="0032121D">
      <w:pPr>
        <w:pStyle w:val="Naslov1"/>
      </w:pPr>
      <w:bookmarkStart w:id="1" w:name="_Toc186707597"/>
      <w:r w:rsidRPr="0032121D">
        <w:t>T</w:t>
      </w:r>
      <w:r w:rsidR="00B81B7E" w:rsidRPr="0032121D">
        <w:t>rajni nasadi</w:t>
      </w:r>
      <w:bookmarkEnd w:id="1"/>
    </w:p>
    <w:p w14:paraId="3F06DE68" w14:textId="77777777" w:rsidR="00B81B7E" w:rsidRPr="00520004" w:rsidRDefault="00B81B7E" w:rsidP="00B81B7E">
      <w:pPr>
        <w:spacing w:before="100" w:beforeAutospacing="1" w:after="100" w:afterAutospacing="1" w:line="240" w:lineRule="auto"/>
        <w:jc w:val="both"/>
        <w:rPr>
          <w:rFonts w:ascii="Microsoft Sans Serif" w:eastAsia="Times New Roman" w:hAnsi="Microsoft Sans Serif" w:cs="Microsoft Sans Serif"/>
          <w:b/>
          <w:bCs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V spremenljivih vremenskih  razmerah predstavlja pridelava  dovolj velikih količin kvalitetnega grozdja in sadja vse večji izziv. Prilagajanje pridelave in pridelovalcev  vključuje ukrepe, s katerimi izboljšujemo odpornost in zmanjšujemo ranljivost pridelave. Izpostavljamo nekatere najpomembnejše</w:t>
      </w:r>
      <w:r w:rsidRPr="00520004">
        <w:rPr>
          <w:rFonts w:ascii="Microsoft Sans Serif" w:eastAsia="Times New Roman" w:hAnsi="Microsoft Sans Serif" w:cs="Microsoft Sans Serif"/>
          <w:b/>
          <w:bCs/>
          <w:sz w:val="24"/>
          <w:szCs w:val="24"/>
          <w:lang w:eastAsia="sl-SI"/>
        </w:rPr>
        <w:t>:</w:t>
      </w:r>
    </w:p>
    <w:p w14:paraId="058F06DD" w14:textId="77777777" w:rsidR="00B81B7E" w:rsidRDefault="00B81B7E" w:rsidP="00B81B7E">
      <w:pPr>
        <w:pStyle w:val="Odstavekseznam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Microsoft Sans Serif" w:eastAsia="Times New Roman" w:hAnsi="Microsoft Sans Serif" w:cs="Microsoft Sans Serif"/>
          <w:bCs/>
          <w:iCs/>
          <w:sz w:val="24"/>
          <w:szCs w:val="24"/>
        </w:rPr>
      </w:pPr>
      <w:r w:rsidRPr="00520004">
        <w:rPr>
          <w:rFonts w:ascii="Microsoft Sans Serif" w:eastAsia="Times New Roman" w:hAnsi="Microsoft Sans Serif" w:cs="Microsoft Sans Serif"/>
          <w:bCs/>
          <w:iCs/>
          <w:sz w:val="24"/>
          <w:szCs w:val="24"/>
        </w:rPr>
        <w:t>Izbira lege in ustrezna  priprava tal, ki  prilagojena rastišču  ter izbira tistih vrst, sort grozdja in sadja, ki ustrezajo izbrani legi,  so bistvene postavke, ki na začetku odločajo o uspešnosti pridelave. Prednostno izbiramo sorte, ki so odpornejše oziroma tolerantne na veliko bolezni oziroma so za škodljivce manj zanimive in podlage, ki so bolj odporne na sušne razmere.</w:t>
      </w:r>
    </w:p>
    <w:p w14:paraId="13C1D320" w14:textId="77777777" w:rsidR="001A350A" w:rsidRPr="00520004" w:rsidRDefault="001A350A" w:rsidP="001A350A">
      <w:pPr>
        <w:pStyle w:val="Odstavekseznam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Microsoft Sans Serif" w:eastAsia="Times New Roman" w:hAnsi="Microsoft Sans Serif" w:cs="Microsoft Sans Serif"/>
          <w:bCs/>
          <w:iCs/>
          <w:sz w:val="24"/>
          <w:szCs w:val="24"/>
        </w:rPr>
      </w:pPr>
    </w:p>
    <w:p w14:paraId="5B06FFE9" w14:textId="77777777" w:rsidR="00B81B7E" w:rsidRPr="00520004" w:rsidRDefault="00B81B7E" w:rsidP="00B81B7E">
      <w:pPr>
        <w:pStyle w:val="Odstavekseznam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Microsoft Sans Serif" w:eastAsia="Times New Roman" w:hAnsi="Microsoft Sans Serif" w:cs="Microsoft Sans Serif"/>
          <w:bCs/>
          <w:iCs/>
          <w:sz w:val="24"/>
          <w:szCs w:val="24"/>
        </w:rPr>
      </w:pPr>
      <w:r w:rsidRPr="00520004">
        <w:rPr>
          <w:rFonts w:ascii="Microsoft Sans Serif" w:eastAsia="Microsoft Sans Serif" w:hAnsi="Microsoft Sans Serif" w:cs="Microsoft Sans Serif"/>
          <w:color w:val="000000"/>
          <w:kern w:val="24"/>
          <w:sz w:val="24"/>
          <w:szCs w:val="24"/>
          <w:lang w:eastAsia="sl-SI"/>
        </w:rPr>
        <w:t xml:space="preserve">Trajnostna obdelava tal pred  in po sajenju nasada in vinograda, ki vključuje  čim večjo pestrost </w:t>
      </w:r>
      <w:r w:rsidRPr="00520004">
        <w:rPr>
          <w:rFonts w:ascii="Microsoft Sans Serif" w:hAnsi="Microsoft Sans Serif" w:cs="Microsoft Sans Serif"/>
          <w:sz w:val="24"/>
          <w:szCs w:val="24"/>
        </w:rPr>
        <w:t>rastlin, igra ključno vlogo pri ohranjanju in izboljševanju rodovitnosti tal. Raznolike rastline prispevajo k boljšemu zdravju tal, povečujejo biotsko raznovrstnost in pomagajo pri trajnostnem upravljanju nasadov in vinogradov.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Raznoliki koreninski sistemi različnih rastlin (plitki, srednje globoki in globoki) ustvarjajo kanale v tleh, kar izboljšuje njihovo strukturo, zračnost  in zmožnost zadrževanja vode. Trajna ozelenitev ščiti tla pred zbijanjem in zmanjšuje erozijo.</w:t>
      </w:r>
      <w:r w:rsidRPr="00520004">
        <w:rPr>
          <w:rFonts w:ascii="Microsoft Sans Serif" w:hAnsi="Microsoft Sans Serif" w:cs="Microsoft Sans Serif"/>
          <w:sz w:val="24"/>
          <w:szCs w:val="24"/>
        </w:rPr>
        <w:t xml:space="preserve"> K dvigu organske snovi doprinese izmenično mulčenje in valjanje ozelenelega medvrstnega pasu. 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Dobra mikrobiološka  aktivnost izboljšuje dostopnost hranil za sadne rastline in vinsko trto. </w:t>
      </w:r>
    </w:p>
    <w:p w14:paraId="36946D41" w14:textId="77777777" w:rsidR="00B81B7E" w:rsidRPr="001A350A" w:rsidRDefault="00B81B7E" w:rsidP="00B81B7E">
      <w:pPr>
        <w:pStyle w:val="Odstavekseznam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Microsoft Sans Serif" w:eastAsia="Times New Roman" w:hAnsi="Microsoft Sans Serif" w:cs="Microsoft Sans Serif"/>
          <w:bCs/>
          <w:iCs/>
          <w:sz w:val="24"/>
          <w:szCs w:val="24"/>
        </w:rPr>
      </w:pP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Vsakoletne suše, sončna pripeka in pogoste spomladanske pozebe terjajo prilagoditve. Protitočni sistemi, tuneli z </w:t>
      </w:r>
      <w:proofErr w:type="spellStart"/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senčilnimi</w:t>
      </w:r>
      <w:proofErr w:type="spellEnd"/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mrežami in </w:t>
      </w:r>
      <w:proofErr w:type="spellStart"/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protidežne</w:t>
      </w:r>
      <w:proofErr w:type="spellEnd"/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zaščite  postajajo standard v trajnih nasadih. Varovanje pridelka pred pozebo z </w:t>
      </w:r>
      <w:proofErr w:type="spellStart"/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oroševalnimi</w:t>
      </w:r>
      <w:proofErr w:type="spellEnd"/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lastRenderedPageBreak/>
        <w:t xml:space="preserve">sistemi je mogoče v bližini obilnih in stabilnih vodnih virov. Tehnološki ukrepi kot je uporaba sredstev za dvig odpornosti, uporaba različnih grelnih naprav, sveč in vetrnic tudi doprinesejo k zmanjšanju škode zaradi pozebe. </w:t>
      </w:r>
      <w:r w:rsidRPr="00520004">
        <w:rPr>
          <w:rFonts w:ascii="Microsoft Sans Serif" w:hAnsi="Microsoft Sans Serif" w:cs="Microsoft Sans Serif"/>
          <w:sz w:val="24"/>
          <w:szCs w:val="24"/>
        </w:rPr>
        <w:t>V kolikor se bodo ekstremne suše in vročine nadaljevale, je pričakovati pri uporabi vode veliko tekmovalnost različnih uporabnikov, kmetijstvo je le eden izmed mnogih, zato je aktivnejša implementacija namakanja v prostor nujna. Pri tem pa je potrebno vedeti, da le strokovno utemeljeno namakanje pripomore oziroma omogoča  bolj učinkovito pridelavo.</w:t>
      </w:r>
    </w:p>
    <w:p w14:paraId="6CA3CCA9" w14:textId="77777777" w:rsidR="001A350A" w:rsidRPr="00520004" w:rsidRDefault="001A350A" w:rsidP="001A350A">
      <w:pPr>
        <w:pStyle w:val="Odstavekseznam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Microsoft Sans Serif" w:eastAsia="Times New Roman" w:hAnsi="Microsoft Sans Serif" w:cs="Microsoft Sans Serif"/>
          <w:bCs/>
          <w:iCs/>
          <w:sz w:val="24"/>
          <w:szCs w:val="24"/>
        </w:rPr>
      </w:pPr>
    </w:p>
    <w:p w14:paraId="773027C2" w14:textId="77777777" w:rsidR="00B81B7E" w:rsidRDefault="00B81B7E" w:rsidP="00B81B7E">
      <w:pPr>
        <w:pStyle w:val="Odstavekseznam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Microsoft Sans Serif"/>
          <w:bCs/>
          <w:iCs/>
          <w:sz w:val="24"/>
          <w:szCs w:val="24"/>
        </w:rPr>
      </w:pPr>
      <w:r w:rsidRPr="00520004">
        <w:rPr>
          <w:rFonts w:ascii="Microsoft Sans Serif" w:hAnsi="Microsoft Sans Serif" w:cs="Microsoft Sans Serif"/>
          <w:bCs/>
          <w:iCs/>
          <w:sz w:val="24"/>
          <w:szCs w:val="24"/>
        </w:rPr>
        <w:t xml:space="preserve">Zaradi bistveno toplejšega vremena v januarju in februarju,   trajne rastline  zacvetijo  bolj zgodaj.  Ob temperaturah med 9°C in 14°C medonosne čebele  </w:t>
      </w:r>
      <w:proofErr w:type="spellStart"/>
      <w:r w:rsidRPr="00520004">
        <w:rPr>
          <w:rFonts w:ascii="Microsoft Sans Serif" w:hAnsi="Microsoft Sans Serif" w:cs="Microsoft Sans Serif"/>
          <w:bCs/>
          <w:iCs/>
          <w:sz w:val="24"/>
          <w:szCs w:val="24"/>
        </w:rPr>
        <w:t>izletajo</w:t>
      </w:r>
      <w:proofErr w:type="spellEnd"/>
      <w:r w:rsidRPr="00520004">
        <w:rPr>
          <w:rFonts w:ascii="Microsoft Sans Serif" w:hAnsi="Microsoft Sans Serif" w:cs="Microsoft Sans Serif"/>
          <w:bCs/>
          <w:iCs/>
          <w:sz w:val="24"/>
          <w:szCs w:val="24"/>
        </w:rPr>
        <w:t xml:space="preserve">  le občasno. Zato je sadjarstvo čedalje bolj odvisno od divjih opraševalcev, ki   zapuščajo svoja gnezdišča  tudi ob slabših vremenskih pogojih. Za zanesljivo opraševanje je ključna pestrost opraševalcev, čemur pripomoremo z pestrimi cvetočimi pasovi preko celega leta, mejicami in gnezdilnicami za divje opraševalce, kar nudi dobre pogoje tudi za življenje koristnih organizmov.</w:t>
      </w:r>
    </w:p>
    <w:p w14:paraId="15468213" w14:textId="77777777" w:rsidR="001A350A" w:rsidRPr="001A350A" w:rsidRDefault="001A350A" w:rsidP="001A350A"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Microsoft Sans Serif"/>
          <w:bCs/>
          <w:iCs/>
          <w:sz w:val="24"/>
          <w:szCs w:val="24"/>
        </w:rPr>
      </w:pPr>
    </w:p>
    <w:p w14:paraId="0D7232D1" w14:textId="77777777" w:rsidR="00B81B7E" w:rsidRDefault="00B81B7E" w:rsidP="00B81B7E">
      <w:pPr>
        <w:pStyle w:val="Odstavekseznam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Microsoft Sans Serif"/>
          <w:bCs/>
          <w:iCs/>
          <w:sz w:val="24"/>
          <w:szCs w:val="24"/>
        </w:rPr>
      </w:pPr>
      <w:r w:rsidRPr="00520004">
        <w:rPr>
          <w:rFonts w:ascii="Microsoft Sans Serif" w:hAnsi="Microsoft Sans Serif" w:cs="Microsoft Sans Serif"/>
          <w:bCs/>
          <w:iCs/>
          <w:sz w:val="24"/>
          <w:szCs w:val="24"/>
        </w:rPr>
        <w:t xml:space="preserve">Vsa tehnološka opravila v vinogradu in sadovnjaku prilagajamo  spremenjenim vremenskim razmeram, tako iz stališča termina in načina obrezovanja. </w:t>
      </w:r>
    </w:p>
    <w:p w14:paraId="2997D6C9" w14:textId="77777777" w:rsidR="001A350A" w:rsidRPr="001A350A" w:rsidRDefault="001A350A" w:rsidP="001A350A"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Microsoft Sans Serif"/>
          <w:bCs/>
          <w:iCs/>
          <w:sz w:val="24"/>
          <w:szCs w:val="24"/>
        </w:rPr>
      </w:pPr>
    </w:p>
    <w:p w14:paraId="711440C8" w14:textId="77777777" w:rsidR="00B81B7E" w:rsidRPr="00520004" w:rsidRDefault="00B81B7E" w:rsidP="00B81B7E">
      <w:pPr>
        <w:pStyle w:val="Odstavekseznam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Microsoft Sans Serif"/>
          <w:bCs/>
          <w:iCs/>
          <w:sz w:val="24"/>
          <w:szCs w:val="24"/>
        </w:rPr>
      </w:pPr>
      <w:r w:rsidRPr="00520004">
        <w:rPr>
          <w:rFonts w:ascii="Microsoft Sans Serif" w:eastAsia="Microsoft Sans Serif" w:hAnsi="Microsoft Sans Serif" w:cs="Microsoft Sans Serif"/>
          <w:color w:val="000000" w:themeColor="text1"/>
          <w:kern w:val="24"/>
          <w:sz w:val="24"/>
          <w:szCs w:val="24"/>
          <w:lang w:eastAsia="sl-SI"/>
        </w:rPr>
        <w:t xml:space="preserve">Na izboljšanje odpornosti trajnih nasadov   na vremenske ekstreme lahko pozitivno vplivamo le s  kombinacijo različnih tehnoloških ukrepov, veščin, vedenj, vključevanjem novih znanj ter medsebojnim sodelovanjem. </w:t>
      </w:r>
    </w:p>
    <w:p w14:paraId="31063616" w14:textId="77777777" w:rsidR="00B81B7E" w:rsidRPr="00520004" w:rsidRDefault="00B81B7E" w:rsidP="00B81B7E">
      <w:pPr>
        <w:spacing w:after="0" w:line="216" w:lineRule="auto"/>
        <w:ind w:left="1080"/>
        <w:contextualSpacing/>
        <w:rPr>
          <w:rFonts w:ascii="Microsoft Sans Serif" w:eastAsiaTheme="minorEastAsia" w:hAnsi="Microsoft Sans Serif" w:cs="Microsoft Sans Serif"/>
          <w:color w:val="000000" w:themeColor="text1"/>
          <w:kern w:val="24"/>
          <w:sz w:val="24"/>
          <w:szCs w:val="24"/>
          <w:u w:val="single"/>
          <w:lang w:eastAsia="sl-SI"/>
        </w:rPr>
      </w:pPr>
    </w:p>
    <w:p w14:paraId="5655C687" w14:textId="77777777" w:rsidR="00B81B7E" w:rsidRPr="00520004" w:rsidRDefault="00B81B7E" w:rsidP="00B81B7E">
      <w:pPr>
        <w:tabs>
          <w:tab w:val="left" w:pos="786"/>
        </w:tabs>
        <w:spacing w:line="216" w:lineRule="auto"/>
        <w:ind w:left="1267"/>
        <w:contextualSpacing/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</w:pPr>
    </w:p>
    <w:p w14:paraId="33AE0F65" w14:textId="7FF86E1D" w:rsidR="00B81B7E" w:rsidRPr="0032121D" w:rsidRDefault="0032121D" w:rsidP="0032121D">
      <w:pPr>
        <w:pStyle w:val="Naslov1"/>
      </w:pPr>
      <w:bookmarkStart w:id="2" w:name="_Toc186707598"/>
      <w:r w:rsidRPr="0032121D">
        <w:t>Ž</w:t>
      </w:r>
      <w:r w:rsidR="00B81B7E" w:rsidRPr="0032121D">
        <w:t>ivinoreja</w:t>
      </w:r>
      <w:bookmarkEnd w:id="2"/>
    </w:p>
    <w:p w14:paraId="3791742D" w14:textId="77777777" w:rsidR="00FE0536" w:rsidRPr="00520004" w:rsidRDefault="00FE0536" w:rsidP="00FE0536">
      <w:pPr>
        <w:spacing w:before="100" w:beforeAutospacing="1" w:after="100" w:afterAutospacing="1" w:line="240" w:lineRule="auto"/>
        <w:jc w:val="both"/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Podnebne spremembe povzročajo naraščanje temperatur, spremembe padavinskih vzorcev in pogost</w:t>
      </w:r>
      <w:r w:rsidR="004D406E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ejše ekstremne vremenske pojave kar vpliva na kmetijstvo in s tem na 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živinorejo. Prispevek kmetijstva k emisijam toplogrednih plinov (TGP) v Sloveniji je približno 10 %, od tega živinoreja prispeva 7,9 %. Največji delež emisij v živ</w:t>
      </w:r>
      <w:r w:rsidR="00A55698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inoreji izhaja iz prireje mleka. Največji vir toplogrednih plinov v govedoreji predstavlja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metan, </w:t>
      </w:r>
      <w:proofErr w:type="spellStart"/>
      <w:r w:rsidR="00A55698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didušikov</w:t>
      </w:r>
      <w:proofErr w:type="spellEnd"/>
      <w:r w:rsidR="00A55698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oksid in ogljikov dioksid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.</w:t>
      </w:r>
      <w:r w:rsidRPr="00520004">
        <w:rPr>
          <w:rFonts w:ascii="Microsoft Sans Serif" w:hAnsi="Microsoft Sans Serif" w:cs="Microsoft Sans Serif"/>
        </w:rPr>
        <w:t xml:space="preserve"> 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Po trenutno veljavni metodologiji spada metan med dolgo obstojne toplogredne pline. Ena izmed pomembnejših ugotovitev v zadnjem obdobju je, da ocena potenciala globalnega segrevanja ne upošteva obstojnosti posameznih toplogrednih plinov v atmosferi (</w:t>
      </w:r>
      <w:proofErr w:type="spellStart"/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Cain</w:t>
      </w:r>
      <w:proofErr w:type="spellEnd"/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in sod., 2019).</w:t>
      </w:r>
      <w:r w:rsidRPr="00520004">
        <w:rPr>
          <w:rFonts w:ascii="Microsoft Sans Serif" w:hAnsi="Microsoft Sans Serif" w:cs="Microsoft Sans Serif"/>
        </w:rPr>
        <w:t xml:space="preserve"> 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Metan se v atmosferi povprečno zadrži 9,1 ± 0,9 let, </w:t>
      </w:r>
      <w:proofErr w:type="spellStart"/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didušikov</w:t>
      </w:r>
      <w:proofErr w:type="spellEnd"/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oksid 131 ± 10 let (</w:t>
      </w:r>
      <w:proofErr w:type="spellStart"/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Prather</w:t>
      </w:r>
      <w:proofErr w:type="spellEnd"/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in sod., 2012), ogljikov dioksid obstoji v atmosferi tudi 1000 let ( </w:t>
      </w:r>
      <w:proofErr w:type="spellStart"/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Joos</w:t>
      </w:r>
      <w:proofErr w:type="spellEnd"/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in sod., 2013).</w:t>
      </w:r>
      <w:r w:rsidR="00A55698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Po tem izračunu spada m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etan </w:t>
      </w:r>
      <w:r w:rsidR="00A55698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med kratko-obstojne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toplogredn</w:t>
      </w:r>
      <w:r w:rsidR="00A55698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e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plin</w:t>
      </w:r>
      <w:r w:rsidR="00A55698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e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medtem</w:t>
      </w:r>
      <w:r w:rsidR="00A55698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,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ko sta </w:t>
      </w:r>
      <w:proofErr w:type="spellStart"/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didušikov</w:t>
      </w:r>
      <w:proofErr w:type="spellEnd"/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oksid in ogljikov dioksid dolgo-obstojna toplogredna plina in se v atmosferi kopičita. </w:t>
      </w:r>
    </w:p>
    <w:p w14:paraId="6222BE0F" w14:textId="77777777" w:rsidR="00FE0536" w:rsidRDefault="00802B5A" w:rsidP="00FE0536">
      <w:pPr>
        <w:spacing w:after="0" w:line="240" w:lineRule="auto"/>
        <w:jc w:val="both"/>
        <w:outlineLvl w:val="3"/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G</w:t>
      </w:r>
      <w:r w:rsidR="00FE0536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ovedoreja 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prispeva </w:t>
      </w:r>
      <w:r w:rsidR="00FE0536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k povečevanju izpustov toplogrednih plinov na dva poglavitna načina:</w:t>
      </w:r>
    </w:p>
    <w:p w14:paraId="59D64016" w14:textId="77777777" w:rsidR="001A350A" w:rsidRPr="00520004" w:rsidRDefault="001A350A" w:rsidP="00FE0536">
      <w:pPr>
        <w:spacing w:after="0" w:line="240" w:lineRule="auto"/>
        <w:jc w:val="both"/>
        <w:outlineLvl w:val="3"/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</w:pPr>
    </w:p>
    <w:p w14:paraId="69E22BE0" w14:textId="77777777" w:rsidR="00FE0536" w:rsidRDefault="00FE0536" w:rsidP="00FE0536">
      <w:pPr>
        <w:spacing w:after="0" w:line="240" w:lineRule="auto"/>
        <w:jc w:val="both"/>
        <w:outlineLvl w:val="3"/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– posredno z izsekavanjem gozdov za spremembo rabe v pašnike ter njive, ki so namenjeni pridelavi krme; </w:t>
      </w:r>
    </w:p>
    <w:p w14:paraId="4E02F6E7" w14:textId="77777777" w:rsidR="001A350A" w:rsidRPr="00520004" w:rsidRDefault="001A350A" w:rsidP="00FE0536">
      <w:pPr>
        <w:spacing w:after="0" w:line="240" w:lineRule="auto"/>
        <w:jc w:val="both"/>
        <w:outlineLvl w:val="3"/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</w:pPr>
    </w:p>
    <w:p w14:paraId="24BA15D4" w14:textId="77777777" w:rsidR="00FE0536" w:rsidRDefault="00FE0536" w:rsidP="00FE0536">
      <w:pPr>
        <w:spacing w:after="0" w:line="240" w:lineRule="auto"/>
        <w:jc w:val="both"/>
        <w:outlineLvl w:val="3"/>
        <w:rPr>
          <w:rFonts w:ascii="Microsoft Sans Serif" w:eastAsia="Times New Roman" w:hAnsi="Microsoft Sans Serif" w:cs="Microsoft Sans Serif"/>
          <w:bCs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- neposredno, z izpusti metana pri prebavi. V želodcih prežvekovalcev med prebavljanjem</w:t>
      </w:r>
      <w:r w:rsidRPr="00520004">
        <w:rPr>
          <w:rFonts w:ascii="Microsoft Sans Serif" w:eastAsia="Times New Roman" w:hAnsi="Microsoft Sans Serif" w:cs="Microsoft Sans Serif"/>
          <w:bCs/>
          <w:sz w:val="24"/>
          <w:szCs w:val="24"/>
          <w:lang w:eastAsia="sl-SI"/>
        </w:rPr>
        <w:t xml:space="preserve"> krme s pomočjo mikroorganizmov nastaja metan, ki ga nato živali “izrigajo” v ozračje.</w:t>
      </w:r>
    </w:p>
    <w:p w14:paraId="7FA1B50D" w14:textId="77777777" w:rsidR="001A350A" w:rsidRDefault="001A350A" w:rsidP="00FE0536">
      <w:pPr>
        <w:spacing w:after="0" w:line="240" w:lineRule="auto"/>
        <w:jc w:val="both"/>
        <w:outlineLvl w:val="3"/>
        <w:rPr>
          <w:rFonts w:ascii="Microsoft Sans Serif" w:eastAsia="Times New Roman" w:hAnsi="Microsoft Sans Serif" w:cs="Microsoft Sans Serif"/>
          <w:bCs/>
          <w:sz w:val="24"/>
          <w:szCs w:val="24"/>
          <w:lang w:eastAsia="sl-SI"/>
        </w:rPr>
      </w:pPr>
    </w:p>
    <w:p w14:paraId="4C4A6F99" w14:textId="77777777" w:rsidR="001A350A" w:rsidRPr="00520004" w:rsidRDefault="001A350A" w:rsidP="00FE0536">
      <w:pPr>
        <w:spacing w:after="0" w:line="240" w:lineRule="auto"/>
        <w:jc w:val="both"/>
        <w:outlineLvl w:val="3"/>
        <w:rPr>
          <w:rFonts w:ascii="Microsoft Sans Serif" w:eastAsia="Times New Roman" w:hAnsi="Microsoft Sans Serif" w:cs="Microsoft Sans Serif"/>
          <w:bCs/>
          <w:sz w:val="24"/>
          <w:szCs w:val="24"/>
          <w:lang w:eastAsia="sl-SI"/>
        </w:rPr>
      </w:pPr>
    </w:p>
    <w:p w14:paraId="11E43D9C" w14:textId="77777777" w:rsidR="00FE0536" w:rsidRPr="00520004" w:rsidRDefault="00FE0536" w:rsidP="00FE0536">
      <w:pPr>
        <w:spacing w:before="100" w:beforeAutospacing="1" w:after="100" w:afterAutospacing="1" w:line="240" w:lineRule="auto"/>
        <w:jc w:val="both"/>
        <w:outlineLvl w:val="3"/>
        <w:rPr>
          <w:rFonts w:ascii="Microsoft Sans Serif" w:eastAsia="Times New Roman" w:hAnsi="Microsoft Sans Serif" w:cs="Microsoft Sans Serif"/>
          <w:b/>
          <w:bCs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b/>
          <w:bCs/>
          <w:sz w:val="24"/>
          <w:szCs w:val="24"/>
          <w:lang w:eastAsia="sl-SI"/>
        </w:rPr>
        <w:t>Glavni viri emisij:</w:t>
      </w:r>
    </w:p>
    <w:p w14:paraId="7C1C4A1B" w14:textId="77777777" w:rsidR="00FE0536" w:rsidRPr="00520004" w:rsidRDefault="00FE0536" w:rsidP="00FE05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b/>
          <w:bCs/>
          <w:sz w:val="24"/>
          <w:szCs w:val="24"/>
          <w:lang w:eastAsia="sl-SI"/>
        </w:rPr>
        <w:t>Metan (CH₄):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Nastaja pri prebavi prežvekovalcev in fermentaciji gnoja. Na količino vplivajo prehrana živali, kakovost krme in tehnologija reje.</w:t>
      </w:r>
    </w:p>
    <w:p w14:paraId="6453F61A" w14:textId="77777777" w:rsidR="00FE0536" w:rsidRPr="00520004" w:rsidRDefault="00FE0536" w:rsidP="00FE05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</w:pPr>
      <w:proofErr w:type="spellStart"/>
      <w:r w:rsidRPr="00520004">
        <w:rPr>
          <w:rFonts w:ascii="Microsoft Sans Serif" w:eastAsia="Times New Roman" w:hAnsi="Microsoft Sans Serif" w:cs="Microsoft Sans Serif"/>
          <w:b/>
          <w:bCs/>
          <w:sz w:val="24"/>
          <w:szCs w:val="24"/>
          <w:lang w:eastAsia="sl-SI"/>
        </w:rPr>
        <w:t>Didušikov</w:t>
      </w:r>
      <w:proofErr w:type="spellEnd"/>
      <w:r w:rsidRPr="00520004">
        <w:rPr>
          <w:rFonts w:ascii="Microsoft Sans Serif" w:eastAsia="Times New Roman" w:hAnsi="Microsoft Sans Serif" w:cs="Microsoft Sans Serif"/>
          <w:b/>
          <w:bCs/>
          <w:sz w:val="24"/>
          <w:szCs w:val="24"/>
          <w:lang w:eastAsia="sl-SI"/>
        </w:rPr>
        <w:t xml:space="preserve"> oksid (N₂O):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Povezan z anaerobno fermentacijo in gnojenjem.</w:t>
      </w:r>
    </w:p>
    <w:p w14:paraId="04152CE0" w14:textId="77777777" w:rsidR="00FE0536" w:rsidRPr="00520004" w:rsidRDefault="00FE0536" w:rsidP="00FE05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b/>
          <w:bCs/>
          <w:sz w:val="24"/>
          <w:szCs w:val="24"/>
          <w:lang w:eastAsia="sl-SI"/>
        </w:rPr>
        <w:t>Ogljikov dioksid (CO₂):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Pojavlja se pri uporabi fosilnih goriv, spremembi rabe zemljišč in krčenju gozdov za pašnike.</w:t>
      </w:r>
    </w:p>
    <w:p w14:paraId="3B67304B" w14:textId="77777777" w:rsidR="00FE0536" w:rsidRPr="00520004" w:rsidRDefault="00A55698" w:rsidP="00FE0536">
      <w:pPr>
        <w:spacing w:before="100" w:beforeAutospacing="1" w:after="100" w:afterAutospacing="1" w:line="240" w:lineRule="auto"/>
        <w:jc w:val="both"/>
        <w:outlineLvl w:val="3"/>
        <w:rPr>
          <w:rFonts w:ascii="Microsoft Sans Serif" w:eastAsia="Times New Roman" w:hAnsi="Microsoft Sans Serif" w:cs="Microsoft Sans Serif"/>
          <w:b/>
          <w:bCs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b/>
          <w:bCs/>
          <w:sz w:val="24"/>
          <w:szCs w:val="24"/>
          <w:lang w:eastAsia="sl-SI"/>
        </w:rPr>
        <w:t>Izzivi</w:t>
      </w:r>
      <w:r w:rsidR="00FE0536" w:rsidRPr="00520004">
        <w:rPr>
          <w:rFonts w:ascii="Microsoft Sans Serif" w:eastAsia="Times New Roman" w:hAnsi="Microsoft Sans Serif" w:cs="Microsoft Sans Serif"/>
          <w:b/>
          <w:bCs/>
          <w:sz w:val="24"/>
          <w:szCs w:val="24"/>
          <w:lang w:eastAsia="sl-SI"/>
        </w:rPr>
        <w:t xml:space="preserve"> za zmanjševanje emisij</w:t>
      </w:r>
      <w:r w:rsidRPr="00520004">
        <w:rPr>
          <w:rFonts w:ascii="Microsoft Sans Serif" w:eastAsia="Times New Roman" w:hAnsi="Microsoft Sans Serif" w:cs="Microsoft Sans Serif"/>
          <w:b/>
          <w:bCs/>
          <w:sz w:val="24"/>
          <w:szCs w:val="24"/>
          <w:lang w:eastAsia="sl-SI"/>
        </w:rPr>
        <w:t xml:space="preserve"> toplogrednih plinov</w:t>
      </w:r>
      <w:r w:rsidR="00FE0536" w:rsidRPr="00520004">
        <w:rPr>
          <w:rFonts w:ascii="Microsoft Sans Serif" w:eastAsia="Times New Roman" w:hAnsi="Microsoft Sans Serif" w:cs="Microsoft Sans Serif"/>
          <w:b/>
          <w:bCs/>
          <w:sz w:val="24"/>
          <w:szCs w:val="24"/>
          <w:lang w:eastAsia="sl-SI"/>
        </w:rPr>
        <w:t>:</w:t>
      </w:r>
    </w:p>
    <w:p w14:paraId="00B47974" w14:textId="77777777" w:rsidR="005D3B0A" w:rsidRPr="00520004" w:rsidRDefault="00FE0536" w:rsidP="005D3B0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b/>
          <w:bCs/>
          <w:sz w:val="24"/>
          <w:szCs w:val="24"/>
          <w:lang w:eastAsia="sl-SI"/>
        </w:rPr>
        <w:lastRenderedPageBreak/>
        <w:t>Izboljšanje prehrane živali: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</w:t>
      </w:r>
      <w:r w:rsidR="00777921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Pridelava kakovostne voluminozne krme. 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Priprava uravnoteženih obrokov na podlagi kemijskih analiz krme, uporaba specialnih krmnih dodatkov (npr. 3-NOP), ki dokazano zmanjšujejo izpuste metana.</w:t>
      </w:r>
      <w:r w:rsidR="005D3B0A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Rejci krav molznic se lahko vključijo v shemo SOPO - INP 8.04 Shema dodatki za zmanjšanje emisij amonijaka (INHIBIT) in TGP (KRMDOD):</w:t>
      </w:r>
      <w:r w:rsidR="005D3B0A" w:rsidRPr="00520004">
        <w:rPr>
          <w:rFonts w:ascii="Microsoft Sans Serif" w:hAnsi="Microsoft Sans Serif" w:cs="Microsoft Sans Serif"/>
        </w:rPr>
        <w:t xml:space="preserve"> </w:t>
      </w:r>
      <w:r w:rsidR="005D3B0A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Dodatki za zmanjšanje emisij toplogrednih plinov. Z dodajanjem 3-NOP v krmne obroke krav molznic prispevajo k manjšim emisijam metana.</w:t>
      </w:r>
      <w:r w:rsidR="00777921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</w:t>
      </w:r>
    </w:p>
    <w:p w14:paraId="26A40034" w14:textId="77777777" w:rsidR="00234F72" w:rsidRPr="00520004" w:rsidRDefault="005D3B0A" w:rsidP="00234F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b/>
          <w:sz w:val="24"/>
          <w:szCs w:val="24"/>
          <w:lang w:eastAsia="sl-SI"/>
        </w:rPr>
        <w:t>Dodatki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</w:t>
      </w:r>
      <w:r w:rsidRPr="00520004">
        <w:rPr>
          <w:rFonts w:ascii="Microsoft Sans Serif" w:eastAsia="Times New Roman" w:hAnsi="Microsoft Sans Serif" w:cs="Microsoft Sans Serif"/>
          <w:b/>
          <w:sz w:val="24"/>
          <w:szCs w:val="24"/>
          <w:lang w:eastAsia="sl-SI"/>
        </w:rPr>
        <w:t xml:space="preserve">za </w:t>
      </w:r>
      <w:r w:rsidR="00234F72" w:rsidRPr="00520004">
        <w:rPr>
          <w:rFonts w:ascii="Microsoft Sans Serif" w:eastAsia="Times New Roman" w:hAnsi="Microsoft Sans Serif" w:cs="Microsoft Sans Serif"/>
          <w:b/>
          <w:sz w:val="24"/>
          <w:szCs w:val="24"/>
          <w:lang w:eastAsia="sl-SI"/>
        </w:rPr>
        <w:t>zorenje gnojevke:</w:t>
      </w:r>
      <w:r w:rsidR="00234F72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V smernicah za zmanjšanje izpustov amonijaka (UNECE, 2015) se priporoča le dodatki, ki zakisajo gnojevko. Za zakisanje se najpogosteje uporablja žveplovo kislino.</w:t>
      </w:r>
    </w:p>
    <w:p w14:paraId="7CA8930B" w14:textId="77777777" w:rsidR="00FE0536" w:rsidRPr="00520004" w:rsidRDefault="00FE0536" w:rsidP="00234F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b/>
          <w:bCs/>
          <w:sz w:val="24"/>
          <w:szCs w:val="24"/>
          <w:lang w:eastAsia="sl-SI"/>
        </w:rPr>
        <w:t>Povečanje učinkovitosti reje: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Z izbiro genetsko odpornejših živali, izboljšanjem okolja za preprečevanje vročinskega stresa in </w:t>
      </w:r>
      <w:proofErr w:type="spellStart"/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genomsko</w:t>
      </w:r>
      <w:proofErr w:type="spellEnd"/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selekcijo.</w:t>
      </w:r>
    </w:p>
    <w:p w14:paraId="6A1E15A0" w14:textId="77777777" w:rsidR="00FE0536" w:rsidRPr="00520004" w:rsidRDefault="00FE0536" w:rsidP="00FE05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b/>
          <w:bCs/>
          <w:sz w:val="24"/>
          <w:szCs w:val="24"/>
          <w:lang w:eastAsia="sl-SI"/>
        </w:rPr>
        <w:t>Uvajanje trajnostnih praks: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</w:t>
      </w:r>
      <w:proofErr w:type="spellStart"/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Pokrovni</w:t>
      </w:r>
      <w:proofErr w:type="spellEnd"/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posevki, kolobarjenje paše in uporaba obnovljivih virov energije.</w:t>
      </w:r>
    </w:p>
    <w:p w14:paraId="1F3090B1" w14:textId="77777777" w:rsidR="00FE0536" w:rsidRPr="00520004" w:rsidRDefault="00FE0536" w:rsidP="00FE05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b/>
          <w:bCs/>
          <w:sz w:val="24"/>
          <w:szCs w:val="24"/>
          <w:lang w:eastAsia="sl-SI"/>
        </w:rPr>
        <w:t>Prilagoditve pri gradnji hlevov: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Uporaba svetlih materialov</w:t>
      </w:r>
      <w:r w:rsidR="00187BF0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strešne kritine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, </w:t>
      </w:r>
      <w:r w:rsidR="00187BF0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izolacija streh, 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naravn</w:t>
      </w:r>
      <w:r w:rsidR="00187BF0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a</w:t>
      </w: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ventilacije in namestitev ventilatorjev za uravn</w:t>
      </w:r>
      <w:r w:rsidR="00187BF0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avanje temperature in vlažnosti, </w:t>
      </w:r>
      <w:proofErr w:type="spellStart"/>
      <w:r w:rsidR="00187BF0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protiveterne</w:t>
      </w:r>
      <w:proofErr w:type="spellEnd"/>
      <w:r w:rsidR="00187BF0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mreže,…</w:t>
      </w:r>
    </w:p>
    <w:p w14:paraId="252B898E" w14:textId="77777777" w:rsidR="00FE0536" w:rsidRPr="00520004" w:rsidRDefault="00FE0536" w:rsidP="00FE0536">
      <w:pPr>
        <w:spacing w:before="100" w:beforeAutospacing="1" w:after="100" w:afterAutospacing="1" w:line="240" w:lineRule="auto"/>
        <w:jc w:val="both"/>
        <w:outlineLvl w:val="3"/>
        <w:rPr>
          <w:rFonts w:ascii="Microsoft Sans Serif" w:eastAsia="Times New Roman" w:hAnsi="Microsoft Sans Serif" w:cs="Microsoft Sans Serif"/>
          <w:b/>
          <w:bCs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b/>
          <w:bCs/>
          <w:sz w:val="24"/>
          <w:szCs w:val="24"/>
          <w:lang w:eastAsia="sl-SI"/>
        </w:rPr>
        <w:t>Skladiščenje in ravnanje z živinskimi gnojili:</w:t>
      </w:r>
    </w:p>
    <w:p w14:paraId="1248C95B" w14:textId="77777777" w:rsidR="00FE0536" w:rsidRPr="00520004" w:rsidRDefault="00FE0536" w:rsidP="00FE053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Pokritje gnojnih jam ali uporabo zakisanih dodatkov za zmanjšanje emisij amonijaka.</w:t>
      </w:r>
    </w:p>
    <w:p w14:paraId="0D616774" w14:textId="77777777" w:rsidR="00FE0536" w:rsidRPr="00520004" w:rsidRDefault="00FE0536" w:rsidP="00FE053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Redno čiščenje hlevov za omejevanje stika urina in blata, kar zmanjšuje izpuste amonijaka.</w:t>
      </w:r>
    </w:p>
    <w:p w14:paraId="6CCA73E0" w14:textId="77777777" w:rsidR="00FE0536" w:rsidRPr="00520004" w:rsidRDefault="00FE0536" w:rsidP="00FE0536">
      <w:pPr>
        <w:spacing w:before="100" w:beforeAutospacing="1" w:after="100" w:afterAutospacing="1" w:line="240" w:lineRule="auto"/>
        <w:jc w:val="both"/>
        <w:outlineLvl w:val="3"/>
        <w:rPr>
          <w:rFonts w:ascii="Microsoft Sans Serif" w:eastAsia="Times New Roman" w:hAnsi="Microsoft Sans Serif" w:cs="Microsoft Sans Serif"/>
          <w:b/>
          <w:bCs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b/>
          <w:bCs/>
          <w:sz w:val="24"/>
          <w:szCs w:val="24"/>
          <w:lang w:eastAsia="sl-SI"/>
        </w:rPr>
        <w:t>Prilagoditve živinoreje na podnebne spremembe:</w:t>
      </w:r>
    </w:p>
    <w:p w14:paraId="2DCC550F" w14:textId="77777777" w:rsidR="00FE0536" w:rsidRPr="00520004" w:rsidRDefault="00FE0536" w:rsidP="00FE053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Krepitev odpornosti živali na vročinski stres (gen HSP70).</w:t>
      </w:r>
    </w:p>
    <w:p w14:paraId="12E7DD85" w14:textId="77777777" w:rsidR="00FE0536" w:rsidRPr="00520004" w:rsidRDefault="00FE0536" w:rsidP="00FE053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Zmanjšanje potreb po nadomestnih živalih z boljšo genetsko selekcijo in učinkovitejšim razmnoževanjem.</w:t>
      </w:r>
    </w:p>
    <w:p w14:paraId="6429EC37" w14:textId="77777777" w:rsidR="00FE0536" w:rsidRPr="00520004" w:rsidRDefault="00FE0536" w:rsidP="00FE053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Prilagoditev zasnove hlevov za zmanjšanje toplotnega stresa pri živalih.</w:t>
      </w:r>
    </w:p>
    <w:p w14:paraId="3757DCF6" w14:textId="77777777" w:rsidR="005D3B0A" w:rsidRPr="00520004" w:rsidRDefault="00A55698" w:rsidP="005D3B0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Optimizacija krmnih obrokov na višjo prirejo (mleka in mesa).</w:t>
      </w:r>
      <w:r w:rsidRPr="00520004">
        <w:rPr>
          <w:rFonts w:ascii="Microsoft Sans Serif" w:hAnsi="Microsoft Sans Serif" w:cs="Microsoft Sans Serif"/>
        </w:rPr>
        <w:t xml:space="preserve"> </w:t>
      </w:r>
      <w:r w:rsidR="005D3B0A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Intervencija KOPOP_PS, namenjena rejcem govedi, drobnice in prašičev, spodbuja zmanjševanje emisij toplogrednih plinov (TGP) prek izboljšanja kakovosti krme in načrtovanja prehrane z izračunanimi krmnimi obroki. Rejci, ki se odločijo za vključitev v operacije (govedo, drobnica, prašiči), imajo preko tega pokrite stroške analiz krme, kar vključuje redno vzorčenje krme in kemijske analize krme. Na podlagi teh rezultatov se optimizira krmni obrok, kar prispeva k večji produktivnosti in zmanjševanju </w:t>
      </w:r>
      <w:proofErr w:type="spellStart"/>
      <w:r w:rsidR="005D3B0A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okoljskih</w:t>
      </w:r>
      <w:proofErr w:type="spellEnd"/>
      <w:r w:rsidR="005D3B0A"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 xml:space="preserve"> obremenitev. V sklopu intervencije KOPOP_PS se spremlja še napredek na kmetiji, kar omogoča trajnostno izboljšanje prakse </w:t>
      </w:r>
    </w:p>
    <w:p w14:paraId="40C4A12F" w14:textId="77777777" w:rsidR="00FE0536" w:rsidRPr="00520004" w:rsidRDefault="00FE0536" w:rsidP="005D3B0A">
      <w:pPr>
        <w:spacing w:before="100" w:beforeAutospacing="1" w:after="100" w:afterAutospacing="1" w:line="240" w:lineRule="auto"/>
        <w:ind w:left="360"/>
        <w:jc w:val="both"/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</w:pPr>
      <w:r w:rsidRPr="00520004">
        <w:rPr>
          <w:rFonts w:ascii="Microsoft Sans Serif" w:eastAsia="Times New Roman" w:hAnsi="Microsoft Sans Serif" w:cs="Microsoft Sans Serif"/>
          <w:sz w:val="24"/>
          <w:szCs w:val="24"/>
          <w:lang w:eastAsia="sl-SI"/>
        </w:rPr>
        <w:t>Celostni pristopi, ki vključujejo izboljšanje rejskih praks, učinkovitejšo rabo virov in inovativne tehnike, lahko bistveno zmanjšajo vpliv živinoreje na okolje ter povečajo odpornost kmetijstva na podnebne spremembe.</w:t>
      </w:r>
    </w:p>
    <w:sectPr w:rsidR="00FE0536" w:rsidRPr="00520004" w:rsidSect="0021657F">
      <w:pgSz w:w="11906" w:h="16838"/>
      <w:pgMar w:top="851" w:right="851" w:bottom="851" w:left="851" w:header="680" w:footer="680" w:gutter="0"/>
      <w:cols w:space="708" w:equalWidth="0">
        <w:col w:w="940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">
    <w:altName w:val="Book Antiqua"/>
    <w:charset w:val="00"/>
    <w:family w:val="roman"/>
    <w:pitch w:val="variable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137F7"/>
    <w:multiLevelType w:val="multilevel"/>
    <w:tmpl w:val="7FD8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C02FB"/>
    <w:multiLevelType w:val="hybridMultilevel"/>
    <w:tmpl w:val="F6745E18"/>
    <w:lvl w:ilvl="0" w:tplc="394098CE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Palatin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82EF1"/>
    <w:multiLevelType w:val="hybridMultilevel"/>
    <w:tmpl w:val="23E217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D278A"/>
    <w:multiLevelType w:val="multilevel"/>
    <w:tmpl w:val="2686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FC32B2"/>
    <w:multiLevelType w:val="multilevel"/>
    <w:tmpl w:val="44FE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2B3F52"/>
    <w:multiLevelType w:val="multilevel"/>
    <w:tmpl w:val="BEB6E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2703576">
    <w:abstractNumId w:val="5"/>
  </w:num>
  <w:num w:numId="2" w16cid:durableId="571502320">
    <w:abstractNumId w:val="0"/>
  </w:num>
  <w:num w:numId="3" w16cid:durableId="1969625700">
    <w:abstractNumId w:val="3"/>
  </w:num>
  <w:num w:numId="4" w16cid:durableId="471023194">
    <w:abstractNumId w:val="4"/>
  </w:num>
  <w:num w:numId="5" w16cid:durableId="510996122">
    <w:abstractNumId w:val="1"/>
  </w:num>
  <w:num w:numId="6" w16cid:durableId="27726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57F"/>
    <w:rsid w:val="00050A05"/>
    <w:rsid w:val="000B0815"/>
    <w:rsid w:val="000F155E"/>
    <w:rsid w:val="001151C2"/>
    <w:rsid w:val="00186701"/>
    <w:rsid w:val="00187BF0"/>
    <w:rsid w:val="001961E2"/>
    <w:rsid w:val="001A350A"/>
    <w:rsid w:val="00206035"/>
    <w:rsid w:val="0021433C"/>
    <w:rsid w:val="0021657F"/>
    <w:rsid w:val="00234F72"/>
    <w:rsid w:val="002A516A"/>
    <w:rsid w:val="0032121D"/>
    <w:rsid w:val="003506C0"/>
    <w:rsid w:val="003B02B2"/>
    <w:rsid w:val="004D406E"/>
    <w:rsid w:val="00520004"/>
    <w:rsid w:val="005260E4"/>
    <w:rsid w:val="005D3B0A"/>
    <w:rsid w:val="006B1FB4"/>
    <w:rsid w:val="0073514A"/>
    <w:rsid w:val="00777921"/>
    <w:rsid w:val="007C7D72"/>
    <w:rsid w:val="007D4EFA"/>
    <w:rsid w:val="00802B5A"/>
    <w:rsid w:val="0083583F"/>
    <w:rsid w:val="009D413B"/>
    <w:rsid w:val="009D6BE6"/>
    <w:rsid w:val="00A32169"/>
    <w:rsid w:val="00A55698"/>
    <w:rsid w:val="00AF79A4"/>
    <w:rsid w:val="00B03E32"/>
    <w:rsid w:val="00B73461"/>
    <w:rsid w:val="00B81B7E"/>
    <w:rsid w:val="00C24805"/>
    <w:rsid w:val="00D17BD2"/>
    <w:rsid w:val="00E92B40"/>
    <w:rsid w:val="00E95DBE"/>
    <w:rsid w:val="00FE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0115D"/>
  <w15:chartTrackingRefBased/>
  <w15:docId w15:val="{BE4163E9-E111-454E-B6DB-FC1B7F08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212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3212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216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B81B7E"/>
    <w:pPr>
      <w:ind w:left="720"/>
      <w:contextualSpacing/>
    </w:pPr>
  </w:style>
  <w:style w:type="paragraph" w:customStyle="1" w:styleId="Default">
    <w:name w:val="Default"/>
    <w:rsid w:val="003506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slov1Znak">
    <w:name w:val="Naslov 1 Znak"/>
    <w:basedOn w:val="Privzetapisavaodstavka"/>
    <w:link w:val="Naslov1"/>
    <w:uiPriority w:val="9"/>
    <w:rsid w:val="003212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TOC">
    <w:name w:val="TOC Heading"/>
    <w:basedOn w:val="Naslov1"/>
    <w:next w:val="Navaden"/>
    <w:uiPriority w:val="39"/>
    <w:unhideWhenUsed/>
    <w:qFormat/>
    <w:rsid w:val="0032121D"/>
    <w:pPr>
      <w:outlineLvl w:val="9"/>
    </w:pPr>
    <w:rPr>
      <w:lang w:eastAsia="sl-SI"/>
    </w:rPr>
  </w:style>
  <w:style w:type="paragraph" w:styleId="Kazalovsebine2">
    <w:name w:val="toc 2"/>
    <w:basedOn w:val="Navaden"/>
    <w:next w:val="Navaden"/>
    <w:autoRedefine/>
    <w:uiPriority w:val="39"/>
    <w:unhideWhenUsed/>
    <w:rsid w:val="0032121D"/>
    <w:pPr>
      <w:spacing w:after="100"/>
      <w:ind w:left="220"/>
    </w:pPr>
    <w:rPr>
      <w:rFonts w:eastAsiaTheme="minorEastAsia" w:cs="Times New Roman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32121D"/>
    <w:pPr>
      <w:spacing w:after="100"/>
    </w:pPr>
    <w:rPr>
      <w:rFonts w:eastAsiaTheme="minorEastAsia" w:cs="Times New Roman"/>
      <w:lang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32121D"/>
    <w:pPr>
      <w:spacing w:after="100"/>
      <w:ind w:left="440"/>
    </w:pPr>
    <w:rPr>
      <w:rFonts w:eastAsiaTheme="minorEastAsia" w:cs="Times New Roman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3212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povezava">
    <w:name w:val="Hyperlink"/>
    <w:basedOn w:val="Privzetapisavaodstavka"/>
    <w:uiPriority w:val="99"/>
    <w:unhideWhenUsed/>
    <w:rsid w:val="00B734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D068F5E-0633-44B6-B86C-B408FD477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Mežan</dc:creator>
  <cp:keywords/>
  <dc:description/>
  <cp:lastModifiedBy>Tatjana Kmetič Škof</cp:lastModifiedBy>
  <cp:revision>21</cp:revision>
  <dcterms:created xsi:type="dcterms:W3CDTF">2024-12-20T12:43:00Z</dcterms:created>
  <dcterms:modified xsi:type="dcterms:W3CDTF">2025-01-02T10:06:00Z</dcterms:modified>
</cp:coreProperties>
</file>