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BEECD" w14:textId="4369C39E" w:rsidR="00521991" w:rsidRDefault="00521991" w:rsidP="00C97489">
      <w:pPr>
        <w:jc w:val="both"/>
        <w:rPr>
          <w:rFonts w:ascii="Arial" w:hAnsi="Arial" w:cs="Arial"/>
          <w:b/>
          <w:bCs/>
          <w:sz w:val="28"/>
          <w:szCs w:val="28"/>
        </w:rPr>
      </w:pPr>
      <w:r w:rsidRPr="00521991">
        <w:rPr>
          <w:rFonts w:ascii="Arial" w:hAnsi="Arial" w:cs="Arial"/>
          <w:b/>
          <w:bCs/>
          <w:noProof/>
          <w:sz w:val="28"/>
          <w:szCs w:val="28"/>
          <w:lang w:eastAsia="sl-SI"/>
        </w:rPr>
        <w:drawing>
          <wp:inline distT="0" distB="0" distL="0" distR="0" wp14:anchorId="66DE4D3A" wp14:editId="15225A37">
            <wp:extent cx="2520280" cy="505618"/>
            <wp:effectExtent l="0" t="0" r="0" b="8890"/>
            <wp:docPr id="2" name="Slika 1" descr="Slika, ki vsebuje besede besedilo, pisava, grafik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besedilo, pisava, grafika, logotip"/>
                    <pic:cNvPicPr>
                      <a:picLocks noChangeAspect="1"/>
                    </pic:cNvPicPr>
                  </pic:nvPicPr>
                  <pic:blipFill>
                    <a:blip r:embed="rId8"/>
                    <a:stretch>
                      <a:fillRect/>
                    </a:stretch>
                  </pic:blipFill>
                  <pic:spPr>
                    <a:xfrm>
                      <a:off x="0" y="0"/>
                      <a:ext cx="2520280" cy="505618"/>
                    </a:xfrm>
                    <a:prstGeom prst="rect">
                      <a:avLst/>
                    </a:prstGeom>
                  </pic:spPr>
                </pic:pic>
              </a:graphicData>
            </a:graphic>
          </wp:inline>
        </w:drawing>
      </w:r>
      <w:r>
        <w:rPr>
          <w:rFonts w:ascii="Arial" w:hAnsi="Arial" w:cs="Arial"/>
          <w:b/>
          <w:bCs/>
          <w:sz w:val="28"/>
          <w:szCs w:val="28"/>
        </w:rPr>
        <w:t xml:space="preserve">                 </w:t>
      </w:r>
      <w:r w:rsidRPr="00521991">
        <w:rPr>
          <w:rFonts w:ascii="Arial" w:hAnsi="Arial" w:cs="Arial"/>
          <w:b/>
          <w:bCs/>
          <w:noProof/>
          <w:sz w:val="28"/>
          <w:szCs w:val="28"/>
          <w:lang w:eastAsia="sl-SI"/>
        </w:rPr>
        <w:drawing>
          <wp:inline distT="0" distB="0" distL="0" distR="0" wp14:anchorId="4B824F2D" wp14:editId="2ECE1BBE">
            <wp:extent cx="2084561" cy="948181"/>
            <wp:effectExtent l="0" t="0" r="0" b="4445"/>
            <wp:docPr id="4104" name="Picture 4" descr="Logotip Kmetijsko gozdarske zbornice Slovenij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Picture 4" descr="Logotip Kmetijsko gozdarske zbornice Slovenije.">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4561" cy="948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DD6028F" w14:textId="77777777" w:rsidR="00521991" w:rsidRDefault="00521991" w:rsidP="00C97489">
      <w:pPr>
        <w:jc w:val="both"/>
        <w:rPr>
          <w:rFonts w:ascii="Arial" w:hAnsi="Arial" w:cs="Arial"/>
          <w:b/>
          <w:bCs/>
          <w:sz w:val="28"/>
          <w:szCs w:val="28"/>
        </w:rPr>
      </w:pPr>
    </w:p>
    <w:p w14:paraId="4C19E11F" w14:textId="77777777" w:rsidR="00521991" w:rsidRDefault="00521991" w:rsidP="00C97489">
      <w:pPr>
        <w:jc w:val="both"/>
        <w:rPr>
          <w:rFonts w:ascii="Arial" w:hAnsi="Arial" w:cs="Arial"/>
          <w:b/>
          <w:bCs/>
          <w:sz w:val="28"/>
          <w:szCs w:val="28"/>
        </w:rPr>
      </w:pPr>
    </w:p>
    <w:p w14:paraId="433EA86B" w14:textId="77777777" w:rsidR="00521991" w:rsidRDefault="00521991" w:rsidP="00C97489">
      <w:pPr>
        <w:jc w:val="both"/>
        <w:rPr>
          <w:rFonts w:ascii="Arial" w:hAnsi="Arial" w:cs="Arial"/>
          <w:b/>
          <w:bCs/>
          <w:sz w:val="28"/>
          <w:szCs w:val="28"/>
        </w:rPr>
      </w:pPr>
    </w:p>
    <w:p w14:paraId="26ADDFCC" w14:textId="77777777" w:rsidR="00521991" w:rsidRDefault="00521991" w:rsidP="00C97489">
      <w:pPr>
        <w:jc w:val="both"/>
        <w:rPr>
          <w:rFonts w:ascii="Arial" w:hAnsi="Arial" w:cs="Arial"/>
          <w:b/>
          <w:bCs/>
          <w:sz w:val="28"/>
          <w:szCs w:val="28"/>
        </w:rPr>
      </w:pPr>
    </w:p>
    <w:p w14:paraId="2DC8BC13" w14:textId="08E4003E" w:rsidR="00521991" w:rsidRPr="00521991" w:rsidRDefault="00521991" w:rsidP="00521991">
      <w:pPr>
        <w:jc w:val="center"/>
        <w:rPr>
          <w:rFonts w:ascii="Arial" w:hAnsi="Arial" w:cs="Arial"/>
          <w:b/>
          <w:bCs/>
          <w:sz w:val="36"/>
          <w:szCs w:val="36"/>
        </w:rPr>
      </w:pPr>
      <w:r w:rsidRPr="00521991">
        <w:rPr>
          <w:rFonts w:ascii="Arial" w:hAnsi="Arial" w:cs="Arial"/>
          <w:b/>
          <w:bCs/>
          <w:sz w:val="36"/>
          <w:szCs w:val="36"/>
        </w:rPr>
        <w:t xml:space="preserve">Javni razpis za </w:t>
      </w:r>
      <w:proofErr w:type="spellStart"/>
      <w:r w:rsidRPr="00521991">
        <w:rPr>
          <w:rFonts w:ascii="Arial" w:hAnsi="Arial" w:cs="Arial"/>
          <w:b/>
          <w:bCs/>
          <w:sz w:val="36"/>
          <w:szCs w:val="36"/>
        </w:rPr>
        <w:t>podintervencijo</w:t>
      </w:r>
      <w:proofErr w:type="spellEnd"/>
      <w:r w:rsidRPr="00521991">
        <w:rPr>
          <w:rFonts w:ascii="Arial" w:hAnsi="Arial" w:cs="Arial"/>
          <w:b/>
          <w:bCs/>
          <w:sz w:val="36"/>
          <w:szCs w:val="36"/>
        </w:rPr>
        <w:t xml:space="preserve"> izmenjava znanja</w:t>
      </w:r>
    </w:p>
    <w:p w14:paraId="4013626D" w14:textId="7FD1C6E8" w:rsidR="00521991" w:rsidRDefault="00521991" w:rsidP="00521991">
      <w:pPr>
        <w:jc w:val="center"/>
        <w:rPr>
          <w:rFonts w:ascii="Arial" w:hAnsi="Arial" w:cs="Arial"/>
          <w:b/>
          <w:bCs/>
          <w:sz w:val="36"/>
          <w:szCs w:val="36"/>
        </w:rPr>
      </w:pPr>
      <w:r w:rsidRPr="00521991">
        <w:rPr>
          <w:rFonts w:ascii="Arial" w:hAnsi="Arial" w:cs="Arial"/>
          <w:b/>
          <w:bCs/>
          <w:sz w:val="36"/>
          <w:szCs w:val="36"/>
        </w:rPr>
        <w:t>in prenos informacij za leti 2024 in 2025</w:t>
      </w:r>
    </w:p>
    <w:p w14:paraId="033C3031" w14:textId="77777777" w:rsidR="00521991" w:rsidRDefault="00521991" w:rsidP="00521991">
      <w:pPr>
        <w:jc w:val="center"/>
        <w:rPr>
          <w:rFonts w:ascii="Arial" w:hAnsi="Arial" w:cs="Arial"/>
          <w:b/>
          <w:bCs/>
          <w:sz w:val="36"/>
          <w:szCs w:val="36"/>
        </w:rPr>
      </w:pPr>
    </w:p>
    <w:p w14:paraId="3490A605" w14:textId="4D010280" w:rsidR="00521991" w:rsidRPr="00521991" w:rsidRDefault="00C2086B" w:rsidP="00521991">
      <w:pPr>
        <w:jc w:val="center"/>
        <w:rPr>
          <w:rFonts w:ascii="Arial" w:hAnsi="Arial" w:cs="Arial"/>
          <w:b/>
          <w:bCs/>
          <w:color w:val="FF0000"/>
          <w:sz w:val="36"/>
          <w:szCs w:val="36"/>
        </w:rPr>
      </w:pPr>
      <w:r>
        <w:rPr>
          <w:rFonts w:ascii="Arial" w:hAnsi="Arial" w:cs="Arial"/>
          <w:b/>
          <w:bCs/>
          <w:color w:val="FF0000"/>
          <w:sz w:val="36"/>
          <w:szCs w:val="36"/>
        </w:rPr>
        <w:t>Sklop 3</w:t>
      </w:r>
      <w:r w:rsidR="00521991" w:rsidRPr="00521991">
        <w:rPr>
          <w:rFonts w:ascii="Arial" w:hAnsi="Arial" w:cs="Arial"/>
          <w:b/>
          <w:bCs/>
          <w:color w:val="FF0000"/>
          <w:sz w:val="36"/>
          <w:szCs w:val="36"/>
        </w:rPr>
        <w:t xml:space="preserve">: </w:t>
      </w:r>
    </w:p>
    <w:p w14:paraId="12CB62D3" w14:textId="77777777" w:rsidR="00521991" w:rsidRDefault="00521991" w:rsidP="00521991">
      <w:pPr>
        <w:jc w:val="center"/>
        <w:rPr>
          <w:rFonts w:ascii="Arial" w:hAnsi="Arial" w:cs="Arial"/>
          <w:b/>
          <w:bCs/>
          <w:sz w:val="36"/>
          <w:szCs w:val="36"/>
        </w:rPr>
      </w:pPr>
    </w:p>
    <w:p w14:paraId="1536619A" w14:textId="60501C51" w:rsidR="00521991" w:rsidRDefault="00C2086B" w:rsidP="00521991">
      <w:pPr>
        <w:jc w:val="center"/>
        <w:rPr>
          <w:rFonts w:ascii="Arial" w:hAnsi="Arial" w:cs="Arial"/>
          <w:b/>
          <w:bCs/>
          <w:sz w:val="36"/>
          <w:szCs w:val="36"/>
        </w:rPr>
      </w:pPr>
      <w:r>
        <w:rPr>
          <w:rFonts w:ascii="Arial" w:hAnsi="Arial" w:cs="Arial"/>
          <w:b/>
          <w:bCs/>
          <w:sz w:val="36"/>
          <w:szCs w:val="36"/>
        </w:rPr>
        <w:t>Tema 2: Oskrba travinja na ekološki kmetiji</w:t>
      </w:r>
    </w:p>
    <w:p w14:paraId="03E46DCE" w14:textId="2C02C1B0" w:rsidR="00521991" w:rsidRDefault="00521991" w:rsidP="00521991">
      <w:pPr>
        <w:jc w:val="center"/>
        <w:rPr>
          <w:rFonts w:ascii="Arial" w:hAnsi="Arial" w:cs="Arial"/>
          <w:b/>
          <w:bCs/>
          <w:sz w:val="36"/>
          <w:szCs w:val="36"/>
        </w:rPr>
      </w:pPr>
    </w:p>
    <w:p w14:paraId="00CD5A61" w14:textId="77777777" w:rsidR="00C2086B" w:rsidRDefault="00C2086B" w:rsidP="00521991">
      <w:pPr>
        <w:jc w:val="center"/>
        <w:rPr>
          <w:rFonts w:ascii="Arial" w:hAnsi="Arial" w:cs="Arial"/>
          <w:b/>
          <w:bCs/>
          <w:sz w:val="36"/>
          <w:szCs w:val="36"/>
        </w:rPr>
      </w:pPr>
    </w:p>
    <w:p w14:paraId="746BF043" w14:textId="2DF5644D" w:rsidR="00521991" w:rsidRDefault="00C2086B" w:rsidP="00521991">
      <w:pPr>
        <w:jc w:val="both"/>
        <w:rPr>
          <w:rFonts w:ascii="Arial" w:hAnsi="Arial" w:cs="Arial"/>
          <w:sz w:val="28"/>
          <w:szCs w:val="28"/>
        </w:rPr>
      </w:pPr>
      <w:r>
        <w:rPr>
          <w:rFonts w:ascii="Arial" w:hAnsi="Arial" w:cs="Arial"/>
          <w:sz w:val="28"/>
          <w:szCs w:val="28"/>
        </w:rPr>
        <w:t>Avtorica</w:t>
      </w:r>
      <w:r w:rsidR="00521991" w:rsidRPr="00521991">
        <w:rPr>
          <w:rFonts w:ascii="Arial" w:hAnsi="Arial" w:cs="Arial"/>
          <w:sz w:val="28"/>
          <w:szCs w:val="28"/>
        </w:rPr>
        <w:t xml:space="preserve">: </w:t>
      </w:r>
      <w:r>
        <w:rPr>
          <w:rFonts w:ascii="Arial" w:hAnsi="Arial" w:cs="Arial"/>
          <w:sz w:val="28"/>
          <w:szCs w:val="28"/>
        </w:rPr>
        <w:t>Jelka Brdnik</w:t>
      </w:r>
    </w:p>
    <w:p w14:paraId="3A15A36F" w14:textId="10124697" w:rsidR="00C2086B" w:rsidRDefault="00C2086B" w:rsidP="00521991">
      <w:pPr>
        <w:jc w:val="both"/>
        <w:rPr>
          <w:rFonts w:ascii="Arial" w:hAnsi="Arial" w:cs="Arial"/>
          <w:sz w:val="28"/>
          <w:szCs w:val="28"/>
        </w:rPr>
      </w:pPr>
    </w:p>
    <w:p w14:paraId="282AC8B4" w14:textId="77777777" w:rsidR="00C2086B" w:rsidRPr="00521991" w:rsidRDefault="00C2086B" w:rsidP="00521991">
      <w:pPr>
        <w:jc w:val="both"/>
        <w:rPr>
          <w:rFonts w:ascii="Arial" w:hAnsi="Arial" w:cs="Arial"/>
          <w:sz w:val="28"/>
          <w:szCs w:val="28"/>
        </w:rPr>
      </w:pPr>
    </w:p>
    <w:p w14:paraId="0107AE16" w14:textId="77777777" w:rsidR="00521991" w:rsidRDefault="00521991" w:rsidP="00C97489">
      <w:pPr>
        <w:jc w:val="both"/>
        <w:rPr>
          <w:rFonts w:ascii="Arial" w:hAnsi="Arial" w:cs="Arial"/>
          <w:b/>
          <w:bCs/>
          <w:sz w:val="28"/>
          <w:szCs w:val="28"/>
        </w:rPr>
      </w:pPr>
    </w:p>
    <w:p w14:paraId="1C4BCE03" w14:textId="36811443" w:rsidR="00521991" w:rsidRDefault="00521991" w:rsidP="00521991">
      <w:pPr>
        <w:jc w:val="center"/>
        <w:rPr>
          <w:rFonts w:ascii="Arial" w:hAnsi="Arial" w:cs="Arial"/>
          <w:b/>
          <w:bCs/>
          <w:sz w:val="28"/>
          <w:szCs w:val="28"/>
        </w:rPr>
      </w:pPr>
      <w:r w:rsidRPr="00521991">
        <w:rPr>
          <w:rFonts w:ascii="Arial" w:hAnsi="Arial" w:cs="Arial"/>
          <w:b/>
          <w:bCs/>
          <w:noProof/>
          <w:sz w:val="28"/>
          <w:szCs w:val="28"/>
          <w:lang w:eastAsia="sl-SI"/>
        </w:rPr>
        <w:drawing>
          <wp:inline distT="0" distB="0" distL="0" distR="0" wp14:anchorId="10F32BB4" wp14:editId="57728D5C">
            <wp:extent cx="5293568" cy="553675"/>
            <wp:effectExtent l="0" t="0" r="2540" b="0"/>
            <wp:docPr id="3" name="Slika 2" descr="Zastavi Evropske unije in Slovenije, logotip Skupne kmetijske politike. Piše, da sofinancira Evropska unija.">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Zastavi Evropske unije in Slovenije, logotip Skupne kmetijske politike. Piše, da sofinancira Evropska unija.">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0"/>
                        </a:ext>
                      </a:extLst>
                    </pic:cNvPr>
                    <pic:cNvPicPr>
                      <a:picLocks noChangeAspect="1"/>
                    </pic:cNvPicPr>
                  </pic:nvPicPr>
                  <pic:blipFill>
                    <a:blip r:embed="rId10"/>
                    <a:stretch>
                      <a:fillRect/>
                    </a:stretch>
                  </pic:blipFill>
                  <pic:spPr>
                    <a:xfrm>
                      <a:off x="0" y="0"/>
                      <a:ext cx="5293568" cy="553675"/>
                    </a:xfrm>
                    <a:prstGeom prst="rect">
                      <a:avLst/>
                    </a:prstGeom>
                  </pic:spPr>
                </pic:pic>
              </a:graphicData>
            </a:graphic>
          </wp:inline>
        </w:drawing>
      </w:r>
    </w:p>
    <w:p w14:paraId="11ED08EF" w14:textId="372E48B2" w:rsidR="00521991" w:rsidRPr="00521991" w:rsidRDefault="00521991" w:rsidP="00521991">
      <w:pPr>
        <w:jc w:val="center"/>
        <w:rPr>
          <w:rFonts w:ascii="Arial" w:hAnsi="Arial" w:cs="Arial"/>
          <w:sz w:val="24"/>
          <w:szCs w:val="24"/>
        </w:rPr>
      </w:pPr>
      <w:r w:rsidRPr="00521991">
        <w:rPr>
          <w:rFonts w:ascii="Arial" w:hAnsi="Arial" w:cs="Arial"/>
          <w:sz w:val="24"/>
          <w:szCs w:val="24"/>
        </w:rPr>
        <w:t>Za vsebino je odgovorna Kmetijsko gozdarska zbornica Slovenije.</w:t>
      </w:r>
    </w:p>
    <w:p w14:paraId="0C5D195C" w14:textId="0DB38B4F" w:rsidR="00521991" w:rsidRPr="00521991" w:rsidRDefault="00521991" w:rsidP="00521991">
      <w:pPr>
        <w:jc w:val="center"/>
        <w:rPr>
          <w:rFonts w:ascii="Arial" w:hAnsi="Arial" w:cs="Arial"/>
          <w:sz w:val="24"/>
          <w:szCs w:val="24"/>
        </w:rPr>
      </w:pPr>
      <w:r w:rsidRPr="00521991">
        <w:rPr>
          <w:rFonts w:ascii="Arial" w:hAnsi="Arial" w:cs="Arial"/>
          <w:sz w:val="24"/>
          <w:szCs w:val="24"/>
        </w:rPr>
        <w:t>Organ upravljanja, določen za izvajanje Skupni strateški načrt 2023 – 2027 je Ministrstvo za kmetijstvo, gozdarstvo in prehrano.</w:t>
      </w:r>
    </w:p>
    <w:p w14:paraId="4393E37F" w14:textId="77777777" w:rsidR="00521991" w:rsidRDefault="00521991" w:rsidP="00C97489">
      <w:pPr>
        <w:jc w:val="both"/>
        <w:rPr>
          <w:rFonts w:ascii="Arial" w:hAnsi="Arial" w:cs="Arial"/>
          <w:b/>
          <w:bCs/>
          <w:sz w:val="28"/>
          <w:szCs w:val="28"/>
        </w:rPr>
      </w:pPr>
    </w:p>
    <w:p w14:paraId="3A4D1342" w14:textId="0B682D0E" w:rsidR="00521991" w:rsidRPr="00521991" w:rsidRDefault="00521991" w:rsidP="00521991">
      <w:pPr>
        <w:jc w:val="center"/>
        <w:rPr>
          <w:rFonts w:ascii="Arial" w:hAnsi="Arial" w:cs="Arial"/>
          <w:sz w:val="28"/>
          <w:szCs w:val="28"/>
        </w:rPr>
      </w:pPr>
      <w:r w:rsidRPr="00521991">
        <w:rPr>
          <w:rFonts w:ascii="Arial" w:hAnsi="Arial" w:cs="Arial"/>
          <w:sz w:val="28"/>
          <w:szCs w:val="28"/>
        </w:rPr>
        <w:t>Leto 2024</w:t>
      </w:r>
    </w:p>
    <w:sdt>
      <w:sdtPr>
        <w:rPr>
          <w:rFonts w:asciiTheme="minorHAnsi" w:eastAsiaTheme="minorHAnsi" w:hAnsiTheme="minorHAnsi" w:cstheme="minorBidi"/>
          <w:color w:val="auto"/>
          <w:kern w:val="2"/>
          <w:sz w:val="22"/>
          <w:szCs w:val="22"/>
          <w:lang w:eastAsia="en-US"/>
          <w14:ligatures w14:val="standardContextual"/>
        </w:rPr>
        <w:id w:val="-600558780"/>
        <w:docPartObj>
          <w:docPartGallery w:val="Table of Contents"/>
          <w:docPartUnique/>
        </w:docPartObj>
      </w:sdtPr>
      <w:sdtEndPr>
        <w:rPr>
          <w:b/>
          <w:bCs/>
        </w:rPr>
      </w:sdtEndPr>
      <w:sdtContent>
        <w:p w14:paraId="3C31B0CA" w14:textId="4B5B816B" w:rsidR="00E52007" w:rsidRPr="00E52007" w:rsidRDefault="00E52007" w:rsidP="00E52007">
          <w:pPr>
            <w:pStyle w:val="NaslovTOC"/>
            <w:spacing w:after="240"/>
            <w:rPr>
              <w:rFonts w:ascii="Arial" w:hAnsi="Arial" w:cs="Arial"/>
              <w:b/>
              <w:color w:val="auto"/>
              <w:sz w:val="24"/>
              <w:szCs w:val="24"/>
            </w:rPr>
          </w:pPr>
          <w:r w:rsidRPr="00E52007">
            <w:rPr>
              <w:rFonts w:ascii="Arial" w:hAnsi="Arial" w:cs="Arial"/>
              <w:b/>
              <w:color w:val="auto"/>
              <w:sz w:val="24"/>
              <w:szCs w:val="24"/>
            </w:rPr>
            <w:t>Kazalo</w:t>
          </w:r>
        </w:p>
        <w:p w14:paraId="6E1DBFB0" w14:textId="4F9B7D60" w:rsidR="00FC3FFA" w:rsidRDefault="00E52007">
          <w:pPr>
            <w:pStyle w:val="Kazalovsebine1"/>
            <w:tabs>
              <w:tab w:val="right" w:leader="dot" w:pos="8921"/>
            </w:tabs>
            <w:rPr>
              <w:rFonts w:eastAsiaTheme="minorEastAsia"/>
              <w:noProof/>
              <w:kern w:val="0"/>
              <w:lang w:eastAsia="sl-SI"/>
              <w14:ligatures w14:val="none"/>
            </w:rPr>
          </w:pPr>
          <w:r>
            <w:fldChar w:fldCharType="begin"/>
          </w:r>
          <w:r>
            <w:instrText xml:space="preserve"> TOC \o "1-3" \h \z \u </w:instrText>
          </w:r>
          <w:r>
            <w:fldChar w:fldCharType="separate"/>
          </w:r>
          <w:hyperlink w:anchor="_Toc185359602" w:history="1">
            <w:r w:rsidR="00FC3FFA" w:rsidRPr="00134CB3">
              <w:rPr>
                <w:rStyle w:val="Hiperpovezava"/>
                <w:noProof/>
              </w:rPr>
              <w:t>Ekološko kmetijstvo</w:t>
            </w:r>
            <w:r w:rsidR="00FC3FFA">
              <w:rPr>
                <w:noProof/>
                <w:webHidden/>
              </w:rPr>
              <w:tab/>
            </w:r>
            <w:r w:rsidR="00FC3FFA">
              <w:rPr>
                <w:noProof/>
                <w:webHidden/>
              </w:rPr>
              <w:fldChar w:fldCharType="begin"/>
            </w:r>
            <w:r w:rsidR="00FC3FFA">
              <w:rPr>
                <w:noProof/>
                <w:webHidden/>
              </w:rPr>
              <w:instrText xml:space="preserve"> PAGEREF _Toc185359602 \h </w:instrText>
            </w:r>
            <w:r w:rsidR="00FC3FFA">
              <w:rPr>
                <w:noProof/>
                <w:webHidden/>
              </w:rPr>
            </w:r>
            <w:r w:rsidR="00FC3FFA">
              <w:rPr>
                <w:noProof/>
                <w:webHidden/>
              </w:rPr>
              <w:fldChar w:fldCharType="separate"/>
            </w:r>
            <w:r w:rsidR="00FC3FFA">
              <w:rPr>
                <w:noProof/>
                <w:webHidden/>
              </w:rPr>
              <w:t>3</w:t>
            </w:r>
            <w:r w:rsidR="00FC3FFA">
              <w:rPr>
                <w:noProof/>
                <w:webHidden/>
              </w:rPr>
              <w:fldChar w:fldCharType="end"/>
            </w:r>
          </w:hyperlink>
        </w:p>
        <w:p w14:paraId="064FA4DF" w14:textId="41D2F1CE" w:rsidR="00FC3FFA" w:rsidRDefault="00B66AE5">
          <w:pPr>
            <w:pStyle w:val="Kazalovsebine1"/>
            <w:tabs>
              <w:tab w:val="right" w:leader="dot" w:pos="8921"/>
            </w:tabs>
            <w:rPr>
              <w:rFonts w:eastAsiaTheme="minorEastAsia"/>
              <w:noProof/>
              <w:kern w:val="0"/>
              <w:lang w:eastAsia="sl-SI"/>
              <w14:ligatures w14:val="none"/>
            </w:rPr>
          </w:pPr>
          <w:hyperlink w:anchor="_Toc185359603" w:history="1">
            <w:r w:rsidR="00FC3FFA" w:rsidRPr="00134CB3">
              <w:rPr>
                <w:rStyle w:val="Hiperpovezava"/>
                <w:noProof/>
              </w:rPr>
              <w:t>Predstavitev zakonodaje</w:t>
            </w:r>
            <w:r w:rsidR="00FC3FFA">
              <w:rPr>
                <w:noProof/>
                <w:webHidden/>
              </w:rPr>
              <w:tab/>
            </w:r>
            <w:r w:rsidR="00FC3FFA">
              <w:rPr>
                <w:noProof/>
                <w:webHidden/>
              </w:rPr>
              <w:fldChar w:fldCharType="begin"/>
            </w:r>
            <w:r w:rsidR="00FC3FFA">
              <w:rPr>
                <w:noProof/>
                <w:webHidden/>
              </w:rPr>
              <w:instrText xml:space="preserve"> PAGEREF _Toc185359603 \h </w:instrText>
            </w:r>
            <w:r w:rsidR="00FC3FFA">
              <w:rPr>
                <w:noProof/>
                <w:webHidden/>
              </w:rPr>
            </w:r>
            <w:r w:rsidR="00FC3FFA">
              <w:rPr>
                <w:noProof/>
                <w:webHidden/>
              </w:rPr>
              <w:fldChar w:fldCharType="separate"/>
            </w:r>
            <w:r w:rsidR="00FC3FFA">
              <w:rPr>
                <w:noProof/>
                <w:webHidden/>
              </w:rPr>
              <w:t>3</w:t>
            </w:r>
            <w:r w:rsidR="00FC3FFA">
              <w:rPr>
                <w:noProof/>
                <w:webHidden/>
              </w:rPr>
              <w:fldChar w:fldCharType="end"/>
            </w:r>
          </w:hyperlink>
        </w:p>
        <w:p w14:paraId="3874C213" w14:textId="32766DB9" w:rsidR="00FC3FFA" w:rsidRDefault="00B66AE5">
          <w:pPr>
            <w:pStyle w:val="Kazalovsebine1"/>
            <w:tabs>
              <w:tab w:val="right" w:leader="dot" w:pos="8921"/>
            </w:tabs>
            <w:rPr>
              <w:rFonts w:eastAsiaTheme="minorEastAsia"/>
              <w:noProof/>
              <w:kern w:val="0"/>
              <w:lang w:eastAsia="sl-SI"/>
              <w14:ligatures w14:val="none"/>
            </w:rPr>
          </w:pPr>
          <w:hyperlink w:anchor="_Toc185359604" w:history="1">
            <w:r w:rsidR="00FC3FFA" w:rsidRPr="00134CB3">
              <w:rPr>
                <w:rStyle w:val="Hiperpovezava"/>
                <w:rFonts w:eastAsia="Times New Roman"/>
                <w:noProof/>
              </w:rPr>
              <w:t>Ekološko kmetijstvo v Sloveniji</w:t>
            </w:r>
            <w:r w:rsidR="00FC3FFA">
              <w:rPr>
                <w:noProof/>
                <w:webHidden/>
              </w:rPr>
              <w:tab/>
            </w:r>
            <w:r w:rsidR="00FC3FFA">
              <w:rPr>
                <w:noProof/>
                <w:webHidden/>
              </w:rPr>
              <w:fldChar w:fldCharType="begin"/>
            </w:r>
            <w:r w:rsidR="00FC3FFA">
              <w:rPr>
                <w:noProof/>
                <w:webHidden/>
              </w:rPr>
              <w:instrText xml:space="preserve"> PAGEREF _Toc185359604 \h </w:instrText>
            </w:r>
            <w:r w:rsidR="00FC3FFA">
              <w:rPr>
                <w:noProof/>
                <w:webHidden/>
              </w:rPr>
            </w:r>
            <w:r w:rsidR="00FC3FFA">
              <w:rPr>
                <w:noProof/>
                <w:webHidden/>
              </w:rPr>
              <w:fldChar w:fldCharType="separate"/>
            </w:r>
            <w:r w:rsidR="00FC3FFA">
              <w:rPr>
                <w:noProof/>
                <w:webHidden/>
              </w:rPr>
              <w:t>3</w:t>
            </w:r>
            <w:r w:rsidR="00FC3FFA">
              <w:rPr>
                <w:noProof/>
                <w:webHidden/>
              </w:rPr>
              <w:fldChar w:fldCharType="end"/>
            </w:r>
          </w:hyperlink>
        </w:p>
        <w:p w14:paraId="72461C2E" w14:textId="27DFEA65" w:rsidR="00FC3FFA" w:rsidRDefault="00B66AE5">
          <w:pPr>
            <w:pStyle w:val="Kazalovsebine1"/>
            <w:tabs>
              <w:tab w:val="right" w:leader="dot" w:pos="8921"/>
            </w:tabs>
            <w:rPr>
              <w:rFonts w:eastAsiaTheme="minorEastAsia"/>
              <w:noProof/>
              <w:kern w:val="0"/>
              <w:lang w:eastAsia="sl-SI"/>
              <w14:ligatures w14:val="none"/>
            </w:rPr>
          </w:pPr>
          <w:hyperlink w:anchor="_Toc185359605" w:history="1">
            <w:r w:rsidR="00FC3FFA" w:rsidRPr="00134CB3">
              <w:rPr>
                <w:rStyle w:val="Hiperpovezava"/>
                <w:noProof/>
              </w:rPr>
              <w:t>Pomen travinja v ekološkem kmetijstvu</w:t>
            </w:r>
            <w:r w:rsidR="00FC3FFA">
              <w:rPr>
                <w:noProof/>
                <w:webHidden/>
              </w:rPr>
              <w:tab/>
            </w:r>
            <w:r w:rsidR="00FC3FFA">
              <w:rPr>
                <w:noProof/>
                <w:webHidden/>
              </w:rPr>
              <w:fldChar w:fldCharType="begin"/>
            </w:r>
            <w:r w:rsidR="00FC3FFA">
              <w:rPr>
                <w:noProof/>
                <w:webHidden/>
              </w:rPr>
              <w:instrText xml:space="preserve"> PAGEREF _Toc185359605 \h </w:instrText>
            </w:r>
            <w:r w:rsidR="00FC3FFA">
              <w:rPr>
                <w:noProof/>
                <w:webHidden/>
              </w:rPr>
            </w:r>
            <w:r w:rsidR="00FC3FFA">
              <w:rPr>
                <w:noProof/>
                <w:webHidden/>
              </w:rPr>
              <w:fldChar w:fldCharType="separate"/>
            </w:r>
            <w:r w:rsidR="00FC3FFA">
              <w:rPr>
                <w:noProof/>
                <w:webHidden/>
              </w:rPr>
              <w:t>5</w:t>
            </w:r>
            <w:r w:rsidR="00FC3FFA">
              <w:rPr>
                <w:noProof/>
                <w:webHidden/>
              </w:rPr>
              <w:fldChar w:fldCharType="end"/>
            </w:r>
          </w:hyperlink>
        </w:p>
        <w:p w14:paraId="06B40348" w14:textId="7D6B0456" w:rsidR="00FC3FFA" w:rsidRDefault="00B66AE5">
          <w:pPr>
            <w:pStyle w:val="Kazalovsebine1"/>
            <w:tabs>
              <w:tab w:val="right" w:leader="dot" w:pos="8921"/>
            </w:tabs>
            <w:rPr>
              <w:rFonts w:eastAsiaTheme="minorEastAsia"/>
              <w:noProof/>
              <w:kern w:val="0"/>
              <w:lang w:eastAsia="sl-SI"/>
              <w14:ligatures w14:val="none"/>
            </w:rPr>
          </w:pPr>
          <w:hyperlink w:anchor="_Toc185359606" w:history="1">
            <w:r w:rsidR="00FC3FFA" w:rsidRPr="00134CB3">
              <w:rPr>
                <w:rStyle w:val="Hiperpovezava"/>
                <w:noProof/>
              </w:rPr>
              <w:t>Botanična sestava travne ruše</w:t>
            </w:r>
            <w:r w:rsidR="00FC3FFA">
              <w:rPr>
                <w:noProof/>
                <w:webHidden/>
              </w:rPr>
              <w:tab/>
            </w:r>
            <w:r w:rsidR="00FC3FFA">
              <w:rPr>
                <w:noProof/>
                <w:webHidden/>
              </w:rPr>
              <w:fldChar w:fldCharType="begin"/>
            </w:r>
            <w:r w:rsidR="00FC3FFA">
              <w:rPr>
                <w:noProof/>
                <w:webHidden/>
              </w:rPr>
              <w:instrText xml:space="preserve"> PAGEREF _Toc185359606 \h </w:instrText>
            </w:r>
            <w:r w:rsidR="00FC3FFA">
              <w:rPr>
                <w:noProof/>
                <w:webHidden/>
              </w:rPr>
            </w:r>
            <w:r w:rsidR="00FC3FFA">
              <w:rPr>
                <w:noProof/>
                <w:webHidden/>
              </w:rPr>
              <w:fldChar w:fldCharType="separate"/>
            </w:r>
            <w:r w:rsidR="00FC3FFA">
              <w:rPr>
                <w:noProof/>
                <w:webHidden/>
              </w:rPr>
              <w:t>5</w:t>
            </w:r>
            <w:r w:rsidR="00FC3FFA">
              <w:rPr>
                <w:noProof/>
                <w:webHidden/>
              </w:rPr>
              <w:fldChar w:fldCharType="end"/>
            </w:r>
          </w:hyperlink>
        </w:p>
        <w:p w14:paraId="42EE8A4B" w14:textId="735686BE" w:rsidR="00FC3FFA" w:rsidRDefault="00B66AE5">
          <w:pPr>
            <w:pStyle w:val="Kazalovsebine1"/>
            <w:tabs>
              <w:tab w:val="right" w:leader="dot" w:pos="8921"/>
            </w:tabs>
            <w:rPr>
              <w:rFonts w:eastAsiaTheme="minorEastAsia"/>
              <w:noProof/>
              <w:kern w:val="0"/>
              <w:lang w:eastAsia="sl-SI"/>
              <w14:ligatures w14:val="none"/>
            </w:rPr>
          </w:pPr>
          <w:hyperlink w:anchor="_Toc185359607" w:history="1">
            <w:r w:rsidR="00FC3FFA" w:rsidRPr="00134CB3">
              <w:rPr>
                <w:rStyle w:val="Hiperpovezava"/>
                <w:noProof/>
              </w:rPr>
              <w:t>Vzpostavitev in obnova ekoloških travnikov</w:t>
            </w:r>
            <w:r w:rsidR="00FC3FFA">
              <w:rPr>
                <w:noProof/>
                <w:webHidden/>
              </w:rPr>
              <w:tab/>
            </w:r>
            <w:r w:rsidR="00FC3FFA">
              <w:rPr>
                <w:noProof/>
                <w:webHidden/>
              </w:rPr>
              <w:fldChar w:fldCharType="begin"/>
            </w:r>
            <w:r w:rsidR="00FC3FFA">
              <w:rPr>
                <w:noProof/>
                <w:webHidden/>
              </w:rPr>
              <w:instrText xml:space="preserve"> PAGEREF _Toc185359607 \h </w:instrText>
            </w:r>
            <w:r w:rsidR="00FC3FFA">
              <w:rPr>
                <w:noProof/>
                <w:webHidden/>
              </w:rPr>
            </w:r>
            <w:r w:rsidR="00FC3FFA">
              <w:rPr>
                <w:noProof/>
                <w:webHidden/>
              </w:rPr>
              <w:fldChar w:fldCharType="separate"/>
            </w:r>
            <w:r w:rsidR="00FC3FFA">
              <w:rPr>
                <w:noProof/>
                <w:webHidden/>
              </w:rPr>
              <w:t>6</w:t>
            </w:r>
            <w:r w:rsidR="00FC3FFA">
              <w:rPr>
                <w:noProof/>
                <w:webHidden/>
              </w:rPr>
              <w:fldChar w:fldCharType="end"/>
            </w:r>
          </w:hyperlink>
        </w:p>
        <w:p w14:paraId="543C2E5F" w14:textId="558898A1" w:rsidR="00FC3FFA" w:rsidRDefault="00B66AE5">
          <w:pPr>
            <w:pStyle w:val="Kazalovsebine1"/>
            <w:tabs>
              <w:tab w:val="right" w:leader="dot" w:pos="8921"/>
            </w:tabs>
            <w:rPr>
              <w:rFonts w:eastAsiaTheme="minorEastAsia"/>
              <w:noProof/>
              <w:kern w:val="0"/>
              <w:lang w:eastAsia="sl-SI"/>
              <w14:ligatures w14:val="none"/>
            </w:rPr>
          </w:pPr>
          <w:hyperlink w:anchor="_Toc185359608" w:history="1">
            <w:r w:rsidR="00FC3FFA" w:rsidRPr="00134CB3">
              <w:rPr>
                <w:rStyle w:val="Hiperpovezava"/>
                <w:noProof/>
              </w:rPr>
              <w:t>Katere vrste trav si želimo v travni ruši</w:t>
            </w:r>
            <w:r w:rsidR="00FC3FFA">
              <w:rPr>
                <w:noProof/>
                <w:webHidden/>
              </w:rPr>
              <w:tab/>
            </w:r>
            <w:r w:rsidR="00FC3FFA">
              <w:rPr>
                <w:noProof/>
                <w:webHidden/>
              </w:rPr>
              <w:fldChar w:fldCharType="begin"/>
            </w:r>
            <w:r w:rsidR="00FC3FFA">
              <w:rPr>
                <w:noProof/>
                <w:webHidden/>
              </w:rPr>
              <w:instrText xml:space="preserve"> PAGEREF _Toc185359608 \h </w:instrText>
            </w:r>
            <w:r w:rsidR="00FC3FFA">
              <w:rPr>
                <w:noProof/>
                <w:webHidden/>
              </w:rPr>
            </w:r>
            <w:r w:rsidR="00FC3FFA">
              <w:rPr>
                <w:noProof/>
                <w:webHidden/>
              </w:rPr>
              <w:fldChar w:fldCharType="separate"/>
            </w:r>
            <w:r w:rsidR="00FC3FFA">
              <w:rPr>
                <w:noProof/>
                <w:webHidden/>
              </w:rPr>
              <w:t>7</w:t>
            </w:r>
            <w:r w:rsidR="00FC3FFA">
              <w:rPr>
                <w:noProof/>
                <w:webHidden/>
              </w:rPr>
              <w:fldChar w:fldCharType="end"/>
            </w:r>
          </w:hyperlink>
        </w:p>
        <w:p w14:paraId="23CBC529" w14:textId="657BE01E" w:rsidR="00FC3FFA" w:rsidRDefault="00B66AE5">
          <w:pPr>
            <w:pStyle w:val="Kazalovsebine1"/>
            <w:tabs>
              <w:tab w:val="right" w:leader="dot" w:pos="8921"/>
            </w:tabs>
            <w:rPr>
              <w:rFonts w:eastAsiaTheme="minorEastAsia"/>
              <w:noProof/>
              <w:kern w:val="0"/>
              <w:lang w:eastAsia="sl-SI"/>
              <w14:ligatures w14:val="none"/>
            </w:rPr>
          </w:pPr>
          <w:hyperlink w:anchor="_Toc185359609" w:history="1">
            <w:r w:rsidR="00FC3FFA" w:rsidRPr="00134CB3">
              <w:rPr>
                <w:rStyle w:val="Hiperpovezava"/>
                <w:noProof/>
              </w:rPr>
              <w:t>Katere vrste metuljnic si želimo v travni ruši</w:t>
            </w:r>
            <w:r w:rsidR="00FC3FFA">
              <w:rPr>
                <w:noProof/>
                <w:webHidden/>
              </w:rPr>
              <w:tab/>
            </w:r>
            <w:r w:rsidR="00FC3FFA">
              <w:rPr>
                <w:noProof/>
                <w:webHidden/>
              </w:rPr>
              <w:fldChar w:fldCharType="begin"/>
            </w:r>
            <w:r w:rsidR="00FC3FFA">
              <w:rPr>
                <w:noProof/>
                <w:webHidden/>
              </w:rPr>
              <w:instrText xml:space="preserve"> PAGEREF _Toc185359609 \h </w:instrText>
            </w:r>
            <w:r w:rsidR="00FC3FFA">
              <w:rPr>
                <w:noProof/>
                <w:webHidden/>
              </w:rPr>
            </w:r>
            <w:r w:rsidR="00FC3FFA">
              <w:rPr>
                <w:noProof/>
                <w:webHidden/>
              </w:rPr>
              <w:fldChar w:fldCharType="separate"/>
            </w:r>
            <w:r w:rsidR="00FC3FFA">
              <w:rPr>
                <w:noProof/>
                <w:webHidden/>
              </w:rPr>
              <w:t>8</w:t>
            </w:r>
            <w:r w:rsidR="00FC3FFA">
              <w:rPr>
                <w:noProof/>
                <w:webHidden/>
              </w:rPr>
              <w:fldChar w:fldCharType="end"/>
            </w:r>
          </w:hyperlink>
        </w:p>
        <w:p w14:paraId="5B5776C8" w14:textId="7F9F44BF" w:rsidR="00FC3FFA" w:rsidRDefault="00B66AE5">
          <w:pPr>
            <w:pStyle w:val="Kazalovsebine1"/>
            <w:tabs>
              <w:tab w:val="right" w:leader="dot" w:pos="8921"/>
            </w:tabs>
            <w:rPr>
              <w:rFonts w:eastAsiaTheme="minorEastAsia"/>
              <w:noProof/>
              <w:kern w:val="0"/>
              <w:lang w:eastAsia="sl-SI"/>
              <w14:ligatures w14:val="none"/>
            </w:rPr>
          </w:pPr>
          <w:hyperlink w:anchor="_Toc185359610" w:history="1">
            <w:r w:rsidR="00FC3FFA" w:rsidRPr="00134CB3">
              <w:rPr>
                <w:rStyle w:val="Hiperpovezava"/>
                <w:noProof/>
              </w:rPr>
              <w:t>Katere zeli si želimo v travni ruši</w:t>
            </w:r>
            <w:r w:rsidR="00FC3FFA">
              <w:rPr>
                <w:noProof/>
                <w:webHidden/>
              </w:rPr>
              <w:tab/>
            </w:r>
            <w:r w:rsidR="00FC3FFA">
              <w:rPr>
                <w:noProof/>
                <w:webHidden/>
              </w:rPr>
              <w:fldChar w:fldCharType="begin"/>
            </w:r>
            <w:r w:rsidR="00FC3FFA">
              <w:rPr>
                <w:noProof/>
                <w:webHidden/>
              </w:rPr>
              <w:instrText xml:space="preserve"> PAGEREF _Toc185359610 \h </w:instrText>
            </w:r>
            <w:r w:rsidR="00FC3FFA">
              <w:rPr>
                <w:noProof/>
                <w:webHidden/>
              </w:rPr>
            </w:r>
            <w:r w:rsidR="00FC3FFA">
              <w:rPr>
                <w:noProof/>
                <w:webHidden/>
              </w:rPr>
              <w:fldChar w:fldCharType="separate"/>
            </w:r>
            <w:r w:rsidR="00FC3FFA">
              <w:rPr>
                <w:noProof/>
                <w:webHidden/>
              </w:rPr>
              <w:t>8</w:t>
            </w:r>
            <w:r w:rsidR="00FC3FFA">
              <w:rPr>
                <w:noProof/>
                <w:webHidden/>
              </w:rPr>
              <w:fldChar w:fldCharType="end"/>
            </w:r>
          </w:hyperlink>
        </w:p>
        <w:p w14:paraId="4574BC09" w14:textId="2AF88BEE" w:rsidR="00FC3FFA" w:rsidRDefault="00B66AE5">
          <w:pPr>
            <w:pStyle w:val="Kazalovsebine1"/>
            <w:tabs>
              <w:tab w:val="right" w:leader="dot" w:pos="8921"/>
            </w:tabs>
            <w:rPr>
              <w:rFonts w:eastAsiaTheme="minorEastAsia"/>
              <w:noProof/>
              <w:kern w:val="0"/>
              <w:lang w:eastAsia="sl-SI"/>
              <w14:ligatures w14:val="none"/>
            </w:rPr>
          </w:pPr>
          <w:hyperlink w:anchor="_Toc185359611" w:history="1">
            <w:r w:rsidR="00FC3FFA" w:rsidRPr="00134CB3">
              <w:rPr>
                <w:rStyle w:val="Hiperpovezava"/>
                <w:noProof/>
              </w:rPr>
              <w:t>Oskrba s hranili</w:t>
            </w:r>
            <w:r w:rsidR="00FC3FFA">
              <w:rPr>
                <w:noProof/>
                <w:webHidden/>
              </w:rPr>
              <w:tab/>
            </w:r>
            <w:r w:rsidR="00FC3FFA">
              <w:rPr>
                <w:noProof/>
                <w:webHidden/>
              </w:rPr>
              <w:fldChar w:fldCharType="begin"/>
            </w:r>
            <w:r w:rsidR="00FC3FFA">
              <w:rPr>
                <w:noProof/>
                <w:webHidden/>
              </w:rPr>
              <w:instrText xml:space="preserve"> PAGEREF _Toc185359611 \h </w:instrText>
            </w:r>
            <w:r w:rsidR="00FC3FFA">
              <w:rPr>
                <w:noProof/>
                <w:webHidden/>
              </w:rPr>
            </w:r>
            <w:r w:rsidR="00FC3FFA">
              <w:rPr>
                <w:noProof/>
                <w:webHidden/>
              </w:rPr>
              <w:fldChar w:fldCharType="separate"/>
            </w:r>
            <w:r w:rsidR="00FC3FFA">
              <w:rPr>
                <w:noProof/>
                <w:webHidden/>
              </w:rPr>
              <w:t>10</w:t>
            </w:r>
            <w:r w:rsidR="00FC3FFA">
              <w:rPr>
                <w:noProof/>
                <w:webHidden/>
              </w:rPr>
              <w:fldChar w:fldCharType="end"/>
            </w:r>
          </w:hyperlink>
        </w:p>
        <w:p w14:paraId="2A5E75E5" w14:textId="380C4C55" w:rsidR="00FC3FFA" w:rsidRDefault="00B66AE5">
          <w:pPr>
            <w:pStyle w:val="Kazalovsebine1"/>
            <w:tabs>
              <w:tab w:val="right" w:leader="dot" w:pos="8921"/>
            </w:tabs>
            <w:rPr>
              <w:rFonts w:eastAsiaTheme="minorEastAsia"/>
              <w:noProof/>
              <w:kern w:val="0"/>
              <w:lang w:eastAsia="sl-SI"/>
              <w14:ligatures w14:val="none"/>
            </w:rPr>
          </w:pPr>
          <w:hyperlink w:anchor="_Toc185359612" w:history="1">
            <w:r w:rsidR="00FC3FFA" w:rsidRPr="00134CB3">
              <w:rPr>
                <w:rStyle w:val="Hiperpovezava"/>
                <w:noProof/>
              </w:rPr>
              <w:t>Paša</w:t>
            </w:r>
            <w:r w:rsidR="00FC3FFA">
              <w:rPr>
                <w:noProof/>
                <w:webHidden/>
              </w:rPr>
              <w:tab/>
            </w:r>
            <w:r w:rsidR="00FC3FFA">
              <w:rPr>
                <w:noProof/>
                <w:webHidden/>
              </w:rPr>
              <w:fldChar w:fldCharType="begin"/>
            </w:r>
            <w:r w:rsidR="00FC3FFA">
              <w:rPr>
                <w:noProof/>
                <w:webHidden/>
              </w:rPr>
              <w:instrText xml:space="preserve"> PAGEREF _Toc185359612 \h </w:instrText>
            </w:r>
            <w:r w:rsidR="00FC3FFA">
              <w:rPr>
                <w:noProof/>
                <w:webHidden/>
              </w:rPr>
            </w:r>
            <w:r w:rsidR="00FC3FFA">
              <w:rPr>
                <w:noProof/>
                <w:webHidden/>
              </w:rPr>
              <w:fldChar w:fldCharType="separate"/>
            </w:r>
            <w:r w:rsidR="00FC3FFA">
              <w:rPr>
                <w:noProof/>
                <w:webHidden/>
              </w:rPr>
              <w:t>10</w:t>
            </w:r>
            <w:r w:rsidR="00FC3FFA">
              <w:rPr>
                <w:noProof/>
                <w:webHidden/>
              </w:rPr>
              <w:fldChar w:fldCharType="end"/>
            </w:r>
          </w:hyperlink>
        </w:p>
        <w:p w14:paraId="04DD96C1" w14:textId="77676C6B" w:rsidR="00FC3FFA" w:rsidRDefault="00B66AE5">
          <w:pPr>
            <w:pStyle w:val="Kazalovsebine1"/>
            <w:tabs>
              <w:tab w:val="right" w:leader="dot" w:pos="8921"/>
            </w:tabs>
            <w:rPr>
              <w:rFonts w:eastAsiaTheme="minorEastAsia"/>
              <w:noProof/>
              <w:kern w:val="0"/>
              <w:lang w:eastAsia="sl-SI"/>
              <w14:ligatures w14:val="none"/>
            </w:rPr>
          </w:pPr>
          <w:hyperlink w:anchor="_Toc185359613" w:history="1">
            <w:r w:rsidR="00FC3FFA" w:rsidRPr="00134CB3">
              <w:rPr>
                <w:rStyle w:val="Hiperpovezava"/>
                <w:noProof/>
              </w:rPr>
              <w:t>Hranilne snovi v krmi</w:t>
            </w:r>
            <w:r w:rsidR="00FC3FFA">
              <w:rPr>
                <w:noProof/>
                <w:webHidden/>
              </w:rPr>
              <w:tab/>
            </w:r>
            <w:r w:rsidR="00FC3FFA">
              <w:rPr>
                <w:noProof/>
                <w:webHidden/>
              </w:rPr>
              <w:fldChar w:fldCharType="begin"/>
            </w:r>
            <w:r w:rsidR="00FC3FFA">
              <w:rPr>
                <w:noProof/>
                <w:webHidden/>
              </w:rPr>
              <w:instrText xml:space="preserve"> PAGEREF _Toc185359613 \h </w:instrText>
            </w:r>
            <w:r w:rsidR="00FC3FFA">
              <w:rPr>
                <w:noProof/>
                <w:webHidden/>
              </w:rPr>
            </w:r>
            <w:r w:rsidR="00FC3FFA">
              <w:rPr>
                <w:noProof/>
                <w:webHidden/>
              </w:rPr>
              <w:fldChar w:fldCharType="separate"/>
            </w:r>
            <w:r w:rsidR="00FC3FFA">
              <w:rPr>
                <w:noProof/>
                <w:webHidden/>
              </w:rPr>
              <w:t>11</w:t>
            </w:r>
            <w:r w:rsidR="00FC3FFA">
              <w:rPr>
                <w:noProof/>
                <w:webHidden/>
              </w:rPr>
              <w:fldChar w:fldCharType="end"/>
            </w:r>
          </w:hyperlink>
        </w:p>
        <w:p w14:paraId="43ED254F" w14:textId="0BC0A7EC" w:rsidR="00FC3FFA" w:rsidRDefault="00B66AE5">
          <w:pPr>
            <w:pStyle w:val="Kazalovsebine1"/>
            <w:tabs>
              <w:tab w:val="right" w:leader="dot" w:pos="8921"/>
            </w:tabs>
            <w:rPr>
              <w:rFonts w:eastAsiaTheme="minorEastAsia"/>
              <w:noProof/>
              <w:kern w:val="0"/>
              <w:lang w:eastAsia="sl-SI"/>
              <w14:ligatures w14:val="none"/>
            </w:rPr>
          </w:pPr>
          <w:hyperlink w:anchor="_Toc185359614" w:history="1">
            <w:r w:rsidR="00FC3FFA" w:rsidRPr="00134CB3">
              <w:rPr>
                <w:rStyle w:val="Hiperpovezava"/>
                <w:noProof/>
              </w:rPr>
              <w:t>Vpliv na ohranjanje okolja in biotske pestrosti</w:t>
            </w:r>
            <w:r w:rsidR="00FC3FFA">
              <w:rPr>
                <w:noProof/>
                <w:webHidden/>
              </w:rPr>
              <w:tab/>
            </w:r>
            <w:r w:rsidR="00FC3FFA">
              <w:rPr>
                <w:noProof/>
                <w:webHidden/>
              </w:rPr>
              <w:fldChar w:fldCharType="begin"/>
            </w:r>
            <w:r w:rsidR="00FC3FFA">
              <w:rPr>
                <w:noProof/>
                <w:webHidden/>
              </w:rPr>
              <w:instrText xml:space="preserve"> PAGEREF _Toc185359614 \h </w:instrText>
            </w:r>
            <w:r w:rsidR="00FC3FFA">
              <w:rPr>
                <w:noProof/>
                <w:webHidden/>
              </w:rPr>
            </w:r>
            <w:r w:rsidR="00FC3FFA">
              <w:rPr>
                <w:noProof/>
                <w:webHidden/>
              </w:rPr>
              <w:fldChar w:fldCharType="separate"/>
            </w:r>
            <w:r w:rsidR="00FC3FFA">
              <w:rPr>
                <w:noProof/>
                <w:webHidden/>
              </w:rPr>
              <w:t>12</w:t>
            </w:r>
            <w:r w:rsidR="00FC3FFA">
              <w:rPr>
                <w:noProof/>
                <w:webHidden/>
              </w:rPr>
              <w:fldChar w:fldCharType="end"/>
            </w:r>
          </w:hyperlink>
        </w:p>
        <w:p w14:paraId="7BBD0E34" w14:textId="4CDD98D9" w:rsidR="00FC3FFA" w:rsidRDefault="00B66AE5">
          <w:pPr>
            <w:pStyle w:val="Kazalovsebine1"/>
            <w:tabs>
              <w:tab w:val="right" w:leader="dot" w:pos="8921"/>
            </w:tabs>
            <w:rPr>
              <w:rFonts w:eastAsiaTheme="minorEastAsia"/>
              <w:noProof/>
              <w:kern w:val="0"/>
              <w:lang w:eastAsia="sl-SI"/>
              <w14:ligatures w14:val="none"/>
            </w:rPr>
          </w:pPr>
          <w:hyperlink w:anchor="_Toc185359615" w:history="1">
            <w:r w:rsidR="00FC3FFA" w:rsidRPr="00134CB3">
              <w:rPr>
                <w:rStyle w:val="Hiperpovezava"/>
                <w:noProof/>
              </w:rPr>
              <w:t>Dobre prakse</w:t>
            </w:r>
            <w:r w:rsidR="00FC3FFA">
              <w:rPr>
                <w:noProof/>
                <w:webHidden/>
              </w:rPr>
              <w:tab/>
            </w:r>
            <w:r w:rsidR="00FC3FFA">
              <w:rPr>
                <w:noProof/>
                <w:webHidden/>
              </w:rPr>
              <w:fldChar w:fldCharType="begin"/>
            </w:r>
            <w:r w:rsidR="00FC3FFA">
              <w:rPr>
                <w:noProof/>
                <w:webHidden/>
              </w:rPr>
              <w:instrText xml:space="preserve"> PAGEREF _Toc185359615 \h </w:instrText>
            </w:r>
            <w:r w:rsidR="00FC3FFA">
              <w:rPr>
                <w:noProof/>
                <w:webHidden/>
              </w:rPr>
            </w:r>
            <w:r w:rsidR="00FC3FFA">
              <w:rPr>
                <w:noProof/>
                <w:webHidden/>
              </w:rPr>
              <w:fldChar w:fldCharType="separate"/>
            </w:r>
            <w:r w:rsidR="00FC3FFA">
              <w:rPr>
                <w:noProof/>
                <w:webHidden/>
              </w:rPr>
              <w:t>12</w:t>
            </w:r>
            <w:r w:rsidR="00FC3FFA">
              <w:rPr>
                <w:noProof/>
                <w:webHidden/>
              </w:rPr>
              <w:fldChar w:fldCharType="end"/>
            </w:r>
          </w:hyperlink>
        </w:p>
        <w:p w14:paraId="1ED6DE2C" w14:textId="6951C321" w:rsidR="00FC3FFA" w:rsidRDefault="00B66AE5">
          <w:pPr>
            <w:pStyle w:val="Kazalovsebine1"/>
            <w:tabs>
              <w:tab w:val="right" w:leader="dot" w:pos="8921"/>
            </w:tabs>
            <w:rPr>
              <w:rFonts w:eastAsiaTheme="minorEastAsia"/>
              <w:noProof/>
              <w:kern w:val="0"/>
              <w:lang w:eastAsia="sl-SI"/>
              <w14:ligatures w14:val="none"/>
            </w:rPr>
          </w:pPr>
          <w:hyperlink w:anchor="_Toc185359616" w:history="1">
            <w:r w:rsidR="00FC3FFA" w:rsidRPr="00134CB3">
              <w:rPr>
                <w:rStyle w:val="Hiperpovezava"/>
                <w:noProof/>
              </w:rPr>
              <w:t>Slabe prakse</w:t>
            </w:r>
            <w:r w:rsidR="00FC3FFA">
              <w:rPr>
                <w:noProof/>
                <w:webHidden/>
              </w:rPr>
              <w:tab/>
            </w:r>
            <w:r w:rsidR="00FC3FFA">
              <w:rPr>
                <w:noProof/>
                <w:webHidden/>
              </w:rPr>
              <w:fldChar w:fldCharType="begin"/>
            </w:r>
            <w:r w:rsidR="00FC3FFA">
              <w:rPr>
                <w:noProof/>
                <w:webHidden/>
              </w:rPr>
              <w:instrText xml:space="preserve"> PAGEREF _Toc185359616 \h </w:instrText>
            </w:r>
            <w:r w:rsidR="00FC3FFA">
              <w:rPr>
                <w:noProof/>
                <w:webHidden/>
              </w:rPr>
            </w:r>
            <w:r w:rsidR="00FC3FFA">
              <w:rPr>
                <w:noProof/>
                <w:webHidden/>
              </w:rPr>
              <w:fldChar w:fldCharType="separate"/>
            </w:r>
            <w:r w:rsidR="00FC3FFA">
              <w:rPr>
                <w:noProof/>
                <w:webHidden/>
              </w:rPr>
              <w:t>12</w:t>
            </w:r>
            <w:r w:rsidR="00FC3FFA">
              <w:rPr>
                <w:noProof/>
                <w:webHidden/>
              </w:rPr>
              <w:fldChar w:fldCharType="end"/>
            </w:r>
          </w:hyperlink>
        </w:p>
        <w:p w14:paraId="34160C6F" w14:textId="67CA0D57" w:rsidR="00FC3FFA" w:rsidRDefault="00B66AE5">
          <w:pPr>
            <w:pStyle w:val="Kazalovsebine1"/>
            <w:tabs>
              <w:tab w:val="right" w:leader="dot" w:pos="8921"/>
            </w:tabs>
            <w:rPr>
              <w:rFonts w:eastAsiaTheme="minorEastAsia"/>
              <w:noProof/>
              <w:kern w:val="0"/>
              <w:lang w:eastAsia="sl-SI"/>
              <w14:ligatures w14:val="none"/>
            </w:rPr>
          </w:pPr>
          <w:hyperlink w:anchor="_Toc185359617" w:history="1">
            <w:r w:rsidR="00FC3FFA" w:rsidRPr="00134CB3">
              <w:rPr>
                <w:rStyle w:val="Hiperpovezava"/>
                <w:noProof/>
              </w:rPr>
              <w:t>Intervencije Strateškega načrta skupne kmetijske politike 2023-2027</w:t>
            </w:r>
            <w:r w:rsidR="00FC3FFA">
              <w:rPr>
                <w:noProof/>
                <w:webHidden/>
              </w:rPr>
              <w:tab/>
            </w:r>
            <w:r w:rsidR="00FC3FFA">
              <w:rPr>
                <w:noProof/>
                <w:webHidden/>
              </w:rPr>
              <w:fldChar w:fldCharType="begin"/>
            </w:r>
            <w:r w:rsidR="00FC3FFA">
              <w:rPr>
                <w:noProof/>
                <w:webHidden/>
              </w:rPr>
              <w:instrText xml:space="preserve"> PAGEREF _Toc185359617 \h </w:instrText>
            </w:r>
            <w:r w:rsidR="00FC3FFA">
              <w:rPr>
                <w:noProof/>
                <w:webHidden/>
              </w:rPr>
            </w:r>
            <w:r w:rsidR="00FC3FFA">
              <w:rPr>
                <w:noProof/>
                <w:webHidden/>
              </w:rPr>
              <w:fldChar w:fldCharType="separate"/>
            </w:r>
            <w:r w:rsidR="00FC3FFA">
              <w:rPr>
                <w:noProof/>
                <w:webHidden/>
              </w:rPr>
              <w:t>13</w:t>
            </w:r>
            <w:r w:rsidR="00FC3FFA">
              <w:rPr>
                <w:noProof/>
                <w:webHidden/>
              </w:rPr>
              <w:fldChar w:fldCharType="end"/>
            </w:r>
          </w:hyperlink>
        </w:p>
        <w:p w14:paraId="5958075A" w14:textId="42DE883F" w:rsidR="00E52007" w:rsidRDefault="00E52007">
          <w:r>
            <w:rPr>
              <w:b/>
              <w:bCs/>
            </w:rPr>
            <w:fldChar w:fldCharType="end"/>
          </w:r>
        </w:p>
      </w:sdtContent>
    </w:sdt>
    <w:p w14:paraId="501D6DA5" w14:textId="7EC0E1D5" w:rsidR="00E52007" w:rsidRDefault="00E52007" w:rsidP="00E52007">
      <w:pPr>
        <w:pStyle w:val="Kazaloslik"/>
        <w:tabs>
          <w:tab w:val="right" w:leader="dot" w:pos="8921"/>
        </w:tabs>
        <w:spacing w:after="240"/>
        <w:rPr>
          <w:rFonts w:ascii="Arial" w:hAnsi="Arial" w:cs="Arial"/>
          <w:b/>
          <w:bCs/>
          <w:sz w:val="28"/>
          <w:szCs w:val="28"/>
        </w:rPr>
      </w:pPr>
      <w:r>
        <w:rPr>
          <w:rFonts w:ascii="Arial" w:hAnsi="Arial" w:cs="Arial"/>
          <w:b/>
          <w:bCs/>
          <w:sz w:val="28"/>
          <w:szCs w:val="28"/>
        </w:rPr>
        <w:t>Kazalo slik</w:t>
      </w:r>
    </w:p>
    <w:p w14:paraId="56D7CB5A" w14:textId="469DBC1A" w:rsidR="008A5A78" w:rsidRDefault="00E52007">
      <w:pPr>
        <w:pStyle w:val="Kazaloslik"/>
        <w:tabs>
          <w:tab w:val="right" w:leader="dot" w:pos="8921"/>
        </w:tabs>
        <w:rPr>
          <w:rFonts w:eastAsiaTheme="minorEastAsia"/>
          <w:noProof/>
          <w:kern w:val="0"/>
          <w:lang w:eastAsia="sl-SI"/>
          <w14:ligatures w14:val="none"/>
        </w:rPr>
      </w:pPr>
      <w:r>
        <w:rPr>
          <w:rFonts w:ascii="Arial" w:hAnsi="Arial" w:cs="Arial"/>
          <w:b/>
          <w:bCs/>
          <w:sz w:val="28"/>
          <w:szCs w:val="28"/>
        </w:rPr>
        <w:fldChar w:fldCharType="begin"/>
      </w:r>
      <w:r>
        <w:rPr>
          <w:rFonts w:ascii="Arial" w:hAnsi="Arial" w:cs="Arial"/>
          <w:b/>
          <w:bCs/>
          <w:sz w:val="28"/>
          <w:szCs w:val="28"/>
        </w:rPr>
        <w:instrText xml:space="preserve"> TOC \h \z \c "Slika" </w:instrText>
      </w:r>
      <w:r>
        <w:rPr>
          <w:rFonts w:ascii="Arial" w:hAnsi="Arial" w:cs="Arial"/>
          <w:b/>
          <w:bCs/>
          <w:sz w:val="28"/>
          <w:szCs w:val="28"/>
        </w:rPr>
        <w:fldChar w:fldCharType="separate"/>
      </w:r>
      <w:hyperlink w:anchor="_Toc185359869" w:history="1">
        <w:r w:rsidR="008A5A78" w:rsidRPr="00AE51EE">
          <w:rPr>
            <w:rStyle w:val="Hiperpovezava"/>
            <w:noProof/>
          </w:rPr>
          <w:t>Slika 1: Rastlina zdravilne strašnice</w:t>
        </w:r>
        <w:r w:rsidR="008A5A78">
          <w:rPr>
            <w:noProof/>
            <w:webHidden/>
          </w:rPr>
          <w:tab/>
        </w:r>
        <w:r w:rsidR="008A5A78">
          <w:rPr>
            <w:noProof/>
            <w:webHidden/>
          </w:rPr>
          <w:fldChar w:fldCharType="begin"/>
        </w:r>
        <w:r w:rsidR="008A5A78">
          <w:rPr>
            <w:noProof/>
            <w:webHidden/>
          </w:rPr>
          <w:instrText xml:space="preserve"> PAGEREF _Toc185359869 \h </w:instrText>
        </w:r>
        <w:r w:rsidR="008A5A78">
          <w:rPr>
            <w:noProof/>
            <w:webHidden/>
          </w:rPr>
        </w:r>
        <w:r w:rsidR="008A5A78">
          <w:rPr>
            <w:noProof/>
            <w:webHidden/>
          </w:rPr>
          <w:fldChar w:fldCharType="separate"/>
        </w:r>
        <w:r w:rsidR="008A5A78">
          <w:rPr>
            <w:noProof/>
            <w:webHidden/>
          </w:rPr>
          <w:t>9</w:t>
        </w:r>
        <w:r w:rsidR="008A5A78">
          <w:rPr>
            <w:noProof/>
            <w:webHidden/>
          </w:rPr>
          <w:fldChar w:fldCharType="end"/>
        </w:r>
      </w:hyperlink>
    </w:p>
    <w:p w14:paraId="2FA11A7B" w14:textId="508C3D89" w:rsidR="008A5A78" w:rsidRDefault="008A5A78">
      <w:pPr>
        <w:pStyle w:val="Kazaloslik"/>
        <w:tabs>
          <w:tab w:val="right" w:leader="dot" w:pos="8921"/>
        </w:tabs>
        <w:rPr>
          <w:rFonts w:eastAsiaTheme="minorEastAsia"/>
          <w:noProof/>
          <w:kern w:val="0"/>
          <w:lang w:eastAsia="sl-SI"/>
          <w14:ligatures w14:val="none"/>
        </w:rPr>
      </w:pPr>
      <w:hyperlink w:anchor="_Toc185359870" w:history="1">
        <w:r w:rsidRPr="00AE51EE">
          <w:rPr>
            <w:rStyle w:val="Hiperpovezava"/>
            <w:noProof/>
          </w:rPr>
          <w:t>Slika 2: Vodna perunika spada med zavarovane vrste</w:t>
        </w:r>
        <w:r>
          <w:rPr>
            <w:noProof/>
            <w:webHidden/>
          </w:rPr>
          <w:tab/>
        </w:r>
        <w:r>
          <w:rPr>
            <w:noProof/>
            <w:webHidden/>
          </w:rPr>
          <w:fldChar w:fldCharType="begin"/>
        </w:r>
        <w:r>
          <w:rPr>
            <w:noProof/>
            <w:webHidden/>
          </w:rPr>
          <w:instrText xml:space="preserve"> PAGEREF _Toc185359870 \h </w:instrText>
        </w:r>
        <w:r>
          <w:rPr>
            <w:noProof/>
            <w:webHidden/>
          </w:rPr>
        </w:r>
        <w:r>
          <w:rPr>
            <w:noProof/>
            <w:webHidden/>
          </w:rPr>
          <w:fldChar w:fldCharType="separate"/>
        </w:r>
        <w:r>
          <w:rPr>
            <w:noProof/>
            <w:webHidden/>
          </w:rPr>
          <w:t>10</w:t>
        </w:r>
        <w:r>
          <w:rPr>
            <w:noProof/>
            <w:webHidden/>
          </w:rPr>
          <w:fldChar w:fldCharType="end"/>
        </w:r>
      </w:hyperlink>
    </w:p>
    <w:p w14:paraId="5281B1E8" w14:textId="7C903C4D" w:rsidR="008A5A78" w:rsidRDefault="008A5A78">
      <w:pPr>
        <w:pStyle w:val="Kazaloslik"/>
        <w:tabs>
          <w:tab w:val="right" w:leader="dot" w:pos="8921"/>
        </w:tabs>
        <w:rPr>
          <w:rFonts w:eastAsiaTheme="minorEastAsia"/>
          <w:noProof/>
          <w:kern w:val="0"/>
          <w:lang w:eastAsia="sl-SI"/>
          <w14:ligatures w14:val="none"/>
        </w:rPr>
      </w:pPr>
      <w:hyperlink w:anchor="_Toc185359871" w:history="1">
        <w:r w:rsidRPr="00AE51EE">
          <w:rPr>
            <w:rStyle w:val="Hiperpovezava"/>
            <w:noProof/>
          </w:rPr>
          <w:t>Slika 3: Gola tla okoli napajališča in krmišča predstavljajo neprimerno upravljanje pašnika</w:t>
        </w:r>
        <w:r>
          <w:rPr>
            <w:noProof/>
            <w:webHidden/>
          </w:rPr>
          <w:tab/>
        </w:r>
        <w:r>
          <w:rPr>
            <w:noProof/>
            <w:webHidden/>
          </w:rPr>
          <w:fldChar w:fldCharType="begin"/>
        </w:r>
        <w:r>
          <w:rPr>
            <w:noProof/>
            <w:webHidden/>
          </w:rPr>
          <w:instrText xml:space="preserve"> PAGEREF _Toc185359871 \h </w:instrText>
        </w:r>
        <w:r>
          <w:rPr>
            <w:noProof/>
            <w:webHidden/>
          </w:rPr>
        </w:r>
        <w:r>
          <w:rPr>
            <w:noProof/>
            <w:webHidden/>
          </w:rPr>
          <w:fldChar w:fldCharType="separate"/>
        </w:r>
        <w:r>
          <w:rPr>
            <w:noProof/>
            <w:webHidden/>
          </w:rPr>
          <w:t>11</w:t>
        </w:r>
        <w:r>
          <w:rPr>
            <w:noProof/>
            <w:webHidden/>
          </w:rPr>
          <w:fldChar w:fldCharType="end"/>
        </w:r>
      </w:hyperlink>
    </w:p>
    <w:p w14:paraId="28E6515B" w14:textId="3285ECBD" w:rsidR="00BF1821" w:rsidRDefault="00E52007" w:rsidP="00C97489">
      <w:pPr>
        <w:jc w:val="both"/>
        <w:rPr>
          <w:rFonts w:ascii="Arial" w:hAnsi="Arial" w:cs="Arial"/>
          <w:b/>
          <w:bCs/>
          <w:sz w:val="28"/>
          <w:szCs w:val="28"/>
        </w:rPr>
      </w:pPr>
      <w:r>
        <w:rPr>
          <w:rFonts w:ascii="Arial" w:hAnsi="Arial" w:cs="Arial"/>
          <w:b/>
          <w:bCs/>
          <w:sz w:val="28"/>
          <w:szCs w:val="28"/>
        </w:rPr>
        <w:fldChar w:fldCharType="end"/>
      </w:r>
    </w:p>
    <w:p w14:paraId="08DD3FC1" w14:textId="31AC95D5" w:rsidR="00E52007" w:rsidRDefault="00E52007" w:rsidP="00C97489">
      <w:pPr>
        <w:jc w:val="both"/>
        <w:rPr>
          <w:rFonts w:ascii="Arial" w:hAnsi="Arial" w:cs="Arial"/>
          <w:b/>
          <w:bCs/>
          <w:sz w:val="28"/>
          <w:szCs w:val="28"/>
        </w:rPr>
      </w:pPr>
      <w:r>
        <w:rPr>
          <w:rFonts w:ascii="Arial" w:hAnsi="Arial" w:cs="Arial"/>
          <w:b/>
          <w:bCs/>
          <w:sz w:val="28"/>
          <w:szCs w:val="28"/>
        </w:rPr>
        <w:t>Kazalo grafov</w:t>
      </w:r>
    </w:p>
    <w:p w14:paraId="71F85A11" w14:textId="3C6D4F6F" w:rsidR="00E52007" w:rsidRDefault="00E52007">
      <w:pPr>
        <w:pStyle w:val="Kazaloslik"/>
        <w:tabs>
          <w:tab w:val="right" w:leader="dot" w:pos="8921"/>
        </w:tabs>
        <w:rPr>
          <w:rFonts w:eastAsiaTheme="minorEastAsia"/>
          <w:noProof/>
          <w:kern w:val="0"/>
          <w:lang w:eastAsia="sl-SI"/>
          <w14:ligatures w14:val="none"/>
        </w:rPr>
      </w:pPr>
      <w:r>
        <w:rPr>
          <w:rFonts w:ascii="Arial" w:hAnsi="Arial" w:cs="Arial"/>
          <w:b/>
          <w:bCs/>
          <w:sz w:val="28"/>
          <w:szCs w:val="28"/>
        </w:rPr>
        <w:fldChar w:fldCharType="begin"/>
      </w:r>
      <w:r>
        <w:rPr>
          <w:rFonts w:ascii="Arial" w:hAnsi="Arial" w:cs="Arial"/>
          <w:b/>
          <w:bCs/>
          <w:sz w:val="28"/>
          <w:szCs w:val="28"/>
        </w:rPr>
        <w:instrText xml:space="preserve"> TOC \h \z \c "Graf" </w:instrText>
      </w:r>
      <w:r>
        <w:rPr>
          <w:rFonts w:ascii="Arial" w:hAnsi="Arial" w:cs="Arial"/>
          <w:b/>
          <w:bCs/>
          <w:sz w:val="28"/>
          <w:szCs w:val="28"/>
        </w:rPr>
        <w:fldChar w:fldCharType="separate"/>
      </w:r>
      <w:hyperlink w:anchor="_Toc185198422" w:history="1">
        <w:r w:rsidRPr="00D9598F">
          <w:rPr>
            <w:rStyle w:val="Hiperpovezava"/>
            <w:noProof/>
          </w:rPr>
          <w:t>Graf 1 Delež kmetijskih zemljišč, vključenih v ekološko kontrolo po državah EU v letih 2000, 2010 in 2019</w:t>
        </w:r>
        <w:r>
          <w:rPr>
            <w:noProof/>
            <w:webHidden/>
          </w:rPr>
          <w:tab/>
        </w:r>
        <w:r>
          <w:rPr>
            <w:noProof/>
            <w:webHidden/>
          </w:rPr>
          <w:fldChar w:fldCharType="begin"/>
        </w:r>
        <w:r>
          <w:rPr>
            <w:noProof/>
            <w:webHidden/>
          </w:rPr>
          <w:instrText xml:space="preserve"> PAGEREF _Toc185198422 \h </w:instrText>
        </w:r>
        <w:r>
          <w:rPr>
            <w:noProof/>
            <w:webHidden/>
          </w:rPr>
        </w:r>
        <w:r>
          <w:rPr>
            <w:noProof/>
            <w:webHidden/>
          </w:rPr>
          <w:fldChar w:fldCharType="separate"/>
        </w:r>
        <w:r w:rsidR="00FC3FFA">
          <w:rPr>
            <w:noProof/>
            <w:webHidden/>
          </w:rPr>
          <w:t>4</w:t>
        </w:r>
        <w:r>
          <w:rPr>
            <w:noProof/>
            <w:webHidden/>
          </w:rPr>
          <w:fldChar w:fldCharType="end"/>
        </w:r>
      </w:hyperlink>
    </w:p>
    <w:p w14:paraId="44FCCF5D" w14:textId="2B7DE0CB" w:rsidR="00E52007" w:rsidRDefault="00E52007" w:rsidP="00C97489">
      <w:pPr>
        <w:jc w:val="both"/>
        <w:rPr>
          <w:rFonts w:ascii="Arial" w:hAnsi="Arial" w:cs="Arial"/>
          <w:b/>
          <w:bCs/>
          <w:sz w:val="28"/>
          <w:szCs w:val="28"/>
        </w:rPr>
      </w:pPr>
      <w:r>
        <w:rPr>
          <w:rFonts w:ascii="Arial" w:hAnsi="Arial" w:cs="Arial"/>
          <w:b/>
          <w:bCs/>
          <w:sz w:val="28"/>
          <w:szCs w:val="28"/>
        </w:rPr>
        <w:fldChar w:fldCharType="end"/>
      </w:r>
    </w:p>
    <w:p w14:paraId="2E7D46B7" w14:textId="7A217242" w:rsidR="00792CE8" w:rsidRDefault="00792CE8" w:rsidP="00792CE8">
      <w:pPr>
        <w:pStyle w:val="tevilnatoka0"/>
        <w:shd w:val="clear" w:color="auto" w:fill="FFFFFF"/>
        <w:spacing w:before="0" w:beforeAutospacing="0" w:after="0" w:afterAutospacing="0"/>
        <w:jc w:val="both"/>
        <w:rPr>
          <w:rFonts w:ascii="Arial" w:hAnsi="Arial" w:cs="Arial"/>
          <w:sz w:val="24"/>
          <w:szCs w:val="24"/>
        </w:rPr>
      </w:pPr>
    </w:p>
    <w:p w14:paraId="70294BA1" w14:textId="17472A06"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2023E2DA" w14:textId="0AAEB965"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6C0AFBA8" w14:textId="1ACC6B94"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2F47BA53" w14:textId="40227B04"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05D62B83" w14:textId="0E1F4094"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5FFD2B21" w14:textId="5F59E8B6"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17416E71" w14:textId="0D87DD8B"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304AD877" w14:textId="30D7F0A1"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673717E5" w14:textId="3BB5168B"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2D2E9DBA" w14:textId="4A405184"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208422E0" w14:textId="2A965DD2" w:rsidR="00C2086B" w:rsidRDefault="00C2086B" w:rsidP="00792CE8">
      <w:pPr>
        <w:pStyle w:val="tevilnatoka0"/>
        <w:shd w:val="clear" w:color="auto" w:fill="FFFFFF"/>
        <w:spacing w:before="0" w:beforeAutospacing="0" w:after="0" w:afterAutospacing="0"/>
        <w:jc w:val="both"/>
        <w:rPr>
          <w:rFonts w:ascii="Arial" w:hAnsi="Arial" w:cs="Arial"/>
          <w:sz w:val="24"/>
          <w:szCs w:val="24"/>
        </w:rPr>
      </w:pPr>
    </w:p>
    <w:p w14:paraId="5C23D5E1" w14:textId="133B7E76" w:rsidR="009E45D9" w:rsidRDefault="00CC2130" w:rsidP="00C97489">
      <w:pPr>
        <w:jc w:val="both"/>
        <w:rPr>
          <w:rFonts w:ascii="Arial" w:hAnsi="Arial" w:cs="Arial"/>
          <w:b/>
          <w:bCs/>
          <w:sz w:val="28"/>
          <w:szCs w:val="28"/>
        </w:rPr>
      </w:pPr>
      <w:r w:rsidRPr="00FB2023">
        <w:rPr>
          <w:rFonts w:ascii="Arial" w:hAnsi="Arial" w:cs="Arial"/>
          <w:b/>
          <w:bCs/>
          <w:sz w:val="28"/>
          <w:szCs w:val="28"/>
        </w:rPr>
        <w:lastRenderedPageBreak/>
        <w:t>GRADIVO</w:t>
      </w:r>
      <w:r w:rsidR="008423DD" w:rsidRPr="00FB2023">
        <w:rPr>
          <w:rFonts w:ascii="Arial" w:hAnsi="Arial" w:cs="Arial"/>
          <w:b/>
          <w:bCs/>
          <w:sz w:val="28"/>
          <w:szCs w:val="28"/>
        </w:rPr>
        <w:t xml:space="preserve"> </w:t>
      </w:r>
    </w:p>
    <w:p w14:paraId="6C6F2FAF" w14:textId="0E40C9F3" w:rsidR="00CA6A01" w:rsidRPr="00CA6A01" w:rsidRDefault="00CA6A01" w:rsidP="00856D51">
      <w:pPr>
        <w:pStyle w:val="Slog1"/>
      </w:pPr>
      <w:bookmarkStart w:id="0" w:name="_Toc185359602"/>
      <w:r w:rsidRPr="00CA6A01">
        <w:t>Ekološko kmetijstvo</w:t>
      </w:r>
      <w:bookmarkEnd w:id="0"/>
    </w:p>
    <w:p w14:paraId="382EDED8" w14:textId="1B2F5DBA" w:rsidR="00BA7807" w:rsidRDefault="00BA7807" w:rsidP="00CA6A01">
      <w:pPr>
        <w:pStyle w:val="Odstavek"/>
        <w:ind w:firstLine="0"/>
        <w:rPr>
          <w:rFonts w:cs="Arial"/>
          <w:bCs/>
          <w:sz w:val="24"/>
          <w:szCs w:val="24"/>
          <w:lang w:val="sl-SI"/>
        </w:rPr>
      </w:pPr>
      <w:r w:rsidRPr="00CA6A01">
        <w:rPr>
          <w:rFonts w:cs="Arial"/>
          <w:bCs/>
          <w:sz w:val="24"/>
          <w:szCs w:val="24"/>
          <w:lang w:val="sl-SI"/>
        </w:rPr>
        <w:t>Ekološko kmetijstvo je način kmetovanja, ki ob pridelavi visoko kak</w:t>
      </w:r>
      <w:r w:rsidR="00CA6A01" w:rsidRPr="00CA6A01">
        <w:rPr>
          <w:rFonts w:cs="Arial"/>
          <w:bCs/>
          <w:sz w:val="24"/>
          <w:szCs w:val="24"/>
          <w:lang w:val="sl-SI"/>
        </w:rPr>
        <w:t xml:space="preserve">ovostne in varne hrane pomembno </w:t>
      </w:r>
      <w:r w:rsidRPr="00CA6A01">
        <w:rPr>
          <w:rFonts w:cs="Arial"/>
          <w:bCs/>
          <w:sz w:val="24"/>
          <w:szCs w:val="24"/>
          <w:lang w:val="sl-SI"/>
        </w:rPr>
        <w:t>prispeva k zagotavljanju javnih dobrin, ohranjanju kulturne kmetijske krajine in varovanju celotnega</w:t>
      </w:r>
      <w:r w:rsidR="00CA6A01" w:rsidRPr="00CA6A01">
        <w:rPr>
          <w:rFonts w:cs="Arial"/>
          <w:bCs/>
          <w:sz w:val="24"/>
          <w:szCs w:val="24"/>
          <w:lang w:val="sl-SI"/>
        </w:rPr>
        <w:t xml:space="preserve"> </w:t>
      </w:r>
      <w:r w:rsidRPr="00CA6A01">
        <w:rPr>
          <w:rFonts w:cs="Arial"/>
          <w:bCs/>
          <w:sz w:val="24"/>
          <w:szCs w:val="24"/>
          <w:lang w:val="sl-SI"/>
        </w:rPr>
        <w:t>okolja.</w:t>
      </w:r>
      <w:r w:rsidR="00CA6A01">
        <w:rPr>
          <w:rFonts w:cs="Arial"/>
          <w:bCs/>
          <w:sz w:val="24"/>
          <w:szCs w:val="24"/>
          <w:lang w:val="sl-SI"/>
        </w:rPr>
        <w:t xml:space="preserve"> </w:t>
      </w:r>
      <w:r w:rsidR="00CA6A01" w:rsidRPr="00CA6A01">
        <w:rPr>
          <w:rFonts w:cs="Arial"/>
          <w:bCs/>
          <w:sz w:val="24"/>
          <w:szCs w:val="24"/>
          <w:lang w:val="sl-SI"/>
        </w:rPr>
        <w:t>Ekološko kmetovanje je še vedno edina metoda kmetijske proizvodnje, ki je standardizirana in regulirana na ravni EU.</w:t>
      </w:r>
    </w:p>
    <w:p w14:paraId="032B6531" w14:textId="176845B2" w:rsidR="00CA6A01" w:rsidRDefault="00CA6A01" w:rsidP="00CA6A01">
      <w:pPr>
        <w:pStyle w:val="Odstavek"/>
        <w:ind w:firstLine="0"/>
        <w:rPr>
          <w:rFonts w:cs="Arial"/>
          <w:bCs/>
          <w:sz w:val="24"/>
          <w:szCs w:val="24"/>
          <w:lang w:val="sl-SI"/>
        </w:rPr>
      </w:pPr>
      <w:r>
        <w:rPr>
          <w:rFonts w:cs="Arial"/>
          <w:bCs/>
          <w:sz w:val="24"/>
          <w:szCs w:val="24"/>
          <w:lang w:val="sl-SI"/>
        </w:rPr>
        <w:t>Cilji ekološkega kmetijstva:</w:t>
      </w:r>
    </w:p>
    <w:p w14:paraId="009FF32B"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ohranjanje rodovitnosti tal,</w:t>
      </w:r>
    </w:p>
    <w:p w14:paraId="1340717F"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sklenjen krogotok hranil,</w:t>
      </w:r>
    </w:p>
    <w:p w14:paraId="2A4EC372"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živalim ustrezna reja in oskrba,</w:t>
      </w:r>
    </w:p>
    <w:p w14:paraId="2AACB522"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pridelava visokokakovostnih živil,</w:t>
      </w:r>
    </w:p>
    <w:p w14:paraId="3EADAAD6"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zaščita naravnih življenjskih virov (tla, voda in zrak),</w:t>
      </w:r>
    </w:p>
    <w:p w14:paraId="277FAEE5"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varovanje okolja in biotske pestrosti,</w:t>
      </w:r>
    </w:p>
    <w:p w14:paraId="68654C93"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zagotavljanje ekosistemskih storitev,</w:t>
      </w:r>
    </w:p>
    <w:p w14:paraId="113784E3" w14:textId="77777777"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varčevanje energije in surovin,</w:t>
      </w:r>
    </w:p>
    <w:p w14:paraId="6BCC34B1" w14:textId="19F1B802" w:rsidR="00CA6A01" w:rsidRPr="00CA6A01" w:rsidRDefault="00CA6A01" w:rsidP="00CA6A01">
      <w:pPr>
        <w:pStyle w:val="Odstavek"/>
        <w:numPr>
          <w:ilvl w:val="0"/>
          <w:numId w:val="25"/>
        </w:numPr>
        <w:spacing w:before="0"/>
        <w:rPr>
          <w:rFonts w:cs="Arial"/>
          <w:bCs/>
          <w:sz w:val="24"/>
          <w:szCs w:val="24"/>
          <w:lang w:val="sl-SI"/>
        </w:rPr>
      </w:pPr>
      <w:r w:rsidRPr="00CA6A01">
        <w:rPr>
          <w:rFonts w:cs="Arial"/>
          <w:bCs/>
          <w:sz w:val="24"/>
          <w:szCs w:val="24"/>
          <w:lang w:val="sl-SI"/>
        </w:rPr>
        <w:t>zagotovitev delovnih mest v kmetijstvu.</w:t>
      </w:r>
    </w:p>
    <w:p w14:paraId="33E2529F" w14:textId="02B36B7A" w:rsidR="002126A8" w:rsidRPr="005227D8" w:rsidRDefault="001C3320" w:rsidP="005227D8">
      <w:pPr>
        <w:pStyle w:val="Slog1"/>
      </w:pPr>
      <w:bookmarkStart w:id="1" w:name="_Toc185359603"/>
      <w:r w:rsidRPr="005227D8">
        <w:t>Predstavitev zakonodaje</w:t>
      </w:r>
      <w:bookmarkEnd w:id="1"/>
    </w:p>
    <w:p w14:paraId="58608143" w14:textId="28508AEB" w:rsidR="0013238B" w:rsidRPr="00CA6A01" w:rsidRDefault="0013238B" w:rsidP="00C97489">
      <w:pPr>
        <w:pStyle w:val="Odstavek"/>
        <w:ind w:firstLine="0"/>
        <w:rPr>
          <w:rFonts w:cs="Arial"/>
          <w:bCs/>
          <w:sz w:val="24"/>
          <w:szCs w:val="24"/>
          <w:lang w:val="sl-SI"/>
        </w:rPr>
      </w:pPr>
      <w:r w:rsidRPr="00CA6A01">
        <w:rPr>
          <w:rFonts w:cs="Arial"/>
          <w:bCs/>
          <w:sz w:val="24"/>
          <w:szCs w:val="24"/>
          <w:lang w:val="sl-SI"/>
        </w:rPr>
        <w:t>Kmetijam je bila na kratko predstavljena zakonodaja, ki se nanaša na ekološko kmetijstvo:</w:t>
      </w:r>
    </w:p>
    <w:p w14:paraId="36BEF604" w14:textId="5FEC267B" w:rsidR="0013238B" w:rsidRPr="00CA6A01" w:rsidRDefault="001C3320" w:rsidP="00D742A7">
      <w:pPr>
        <w:pStyle w:val="Odstavek"/>
        <w:numPr>
          <w:ilvl w:val="0"/>
          <w:numId w:val="24"/>
        </w:numPr>
        <w:spacing w:before="0"/>
        <w:rPr>
          <w:rFonts w:cs="Arial"/>
          <w:bCs/>
          <w:color w:val="000000"/>
          <w:sz w:val="24"/>
          <w:szCs w:val="24"/>
          <w:lang w:val="sl-SI"/>
        </w:rPr>
      </w:pPr>
      <w:r w:rsidRPr="00CA6A01">
        <w:rPr>
          <w:rFonts w:cs="Arial"/>
          <w:bCs/>
          <w:color w:val="000000"/>
          <w:sz w:val="24"/>
          <w:szCs w:val="24"/>
          <w:lang w:val="sl-SI"/>
        </w:rPr>
        <w:t xml:space="preserve">Zakon o kmetijstvu (ZKme-1) </w:t>
      </w:r>
    </w:p>
    <w:p w14:paraId="69B409B3" w14:textId="5C4D4CD7" w:rsidR="001C3320" w:rsidRPr="00CA6A01" w:rsidRDefault="001C3320" w:rsidP="00D742A7">
      <w:pPr>
        <w:pStyle w:val="Odstavek"/>
        <w:numPr>
          <w:ilvl w:val="0"/>
          <w:numId w:val="24"/>
        </w:numPr>
        <w:spacing w:before="0"/>
        <w:rPr>
          <w:rFonts w:cs="Arial"/>
          <w:bCs/>
          <w:color w:val="000000"/>
          <w:sz w:val="24"/>
          <w:szCs w:val="24"/>
          <w:lang w:val="sl-SI"/>
        </w:rPr>
      </w:pPr>
      <w:r w:rsidRPr="00CA6A01">
        <w:rPr>
          <w:rFonts w:cs="Arial"/>
          <w:bCs/>
          <w:color w:val="000000"/>
          <w:sz w:val="24"/>
          <w:szCs w:val="24"/>
          <w:lang w:val="sl-SI"/>
        </w:rPr>
        <w:t xml:space="preserve">Uredba (EU) 2018/848 Evropskega parlamenta in Sveta z dne 30. maja 2018 o ekološki pridelavi in označevanju ekoloških proizvodov in razveljavitvi Uredbe Sveta (ES) št. 834/2007 </w:t>
      </w:r>
    </w:p>
    <w:p w14:paraId="3AE50965" w14:textId="03432487" w:rsidR="001C3320" w:rsidRPr="00CA6A01" w:rsidRDefault="001C3320" w:rsidP="00D742A7">
      <w:pPr>
        <w:pStyle w:val="Odstavek"/>
        <w:numPr>
          <w:ilvl w:val="0"/>
          <w:numId w:val="24"/>
        </w:numPr>
        <w:spacing w:before="0"/>
        <w:rPr>
          <w:rFonts w:cs="Arial"/>
          <w:bCs/>
          <w:color w:val="000000"/>
          <w:sz w:val="24"/>
          <w:szCs w:val="24"/>
          <w:lang w:val="sl-SI"/>
        </w:rPr>
      </w:pPr>
      <w:r w:rsidRPr="00CA6A01">
        <w:rPr>
          <w:rFonts w:cs="Arial"/>
          <w:bCs/>
          <w:color w:val="000000"/>
          <w:sz w:val="24"/>
          <w:szCs w:val="24"/>
          <w:lang w:val="sl-SI"/>
        </w:rPr>
        <w:t>Uredba o ekološki pridelavi in predelavi kmetijskih pridelkov in živil</w:t>
      </w:r>
    </w:p>
    <w:p w14:paraId="07292A06" w14:textId="7ED47416" w:rsidR="001C3320" w:rsidRPr="00CA6A01" w:rsidRDefault="001C3320" w:rsidP="00D742A7">
      <w:pPr>
        <w:pStyle w:val="Odstavek"/>
        <w:numPr>
          <w:ilvl w:val="0"/>
          <w:numId w:val="24"/>
        </w:numPr>
        <w:spacing w:before="0"/>
        <w:rPr>
          <w:rFonts w:cs="Arial"/>
          <w:bCs/>
          <w:color w:val="000000"/>
          <w:sz w:val="24"/>
          <w:szCs w:val="24"/>
          <w:lang w:val="sl-SI"/>
        </w:rPr>
      </w:pPr>
      <w:r w:rsidRPr="00CA6A01">
        <w:rPr>
          <w:rFonts w:cs="Arial"/>
          <w:bCs/>
          <w:color w:val="000000"/>
          <w:sz w:val="24"/>
          <w:szCs w:val="24"/>
          <w:lang w:val="sl-SI"/>
        </w:rPr>
        <w:t>Pravilnik o evidencah s področja ekološke pridelave in predelave kmetijskih pridelkov in živil</w:t>
      </w:r>
    </w:p>
    <w:p w14:paraId="6E4090ED" w14:textId="77777777" w:rsidR="008423DD" w:rsidRPr="00CA6A01" w:rsidRDefault="008423DD" w:rsidP="00C97489">
      <w:pPr>
        <w:spacing w:after="0" w:line="240" w:lineRule="auto"/>
        <w:jc w:val="both"/>
        <w:rPr>
          <w:rFonts w:ascii="Arial" w:hAnsi="Arial" w:cs="Arial"/>
          <w:sz w:val="24"/>
          <w:szCs w:val="24"/>
        </w:rPr>
      </w:pPr>
    </w:p>
    <w:p w14:paraId="4F037CED" w14:textId="3223B991" w:rsidR="00AE7E95" w:rsidRPr="00CA6A01" w:rsidRDefault="00AE7E95" w:rsidP="00C97489">
      <w:pPr>
        <w:jc w:val="both"/>
        <w:rPr>
          <w:rFonts w:ascii="Arial" w:eastAsia="Times New Roman" w:hAnsi="Arial" w:cs="Arial"/>
          <w:bCs/>
          <w:kern w:val="0"/>
          <w:sz w:val="24"/>
          <w:szCs w:val="24"/>
          <w:lang w:eastAsia="x-none"/>
          <w14:ligatures w14:val="none"/>
        </w:rPr>
      </w:pPr>
      <w:r w:rsidRPr="00CA6A01">
        <w:rPr>
          <w:rFonts w:ascii="Arial" w:eastAsia="Times New Roman" w:hAnsi="Arial" w:cs="Arial"/>
          <w:bCs/>
          <w:kern w:val="0"/>
          <w:sz w:val="24"/>
          <w:szCs w:val="24"/>
          <w:lang w:eastAsia="x-none"/>
          <w14:ligatures w14:val="none"/>
        </w:rPr>
        <w:t xml:space="preserve">V letu </w:t>
      </w:r>
      <w:r w:rsidR="00BA7807" w:rsidRPr="00CA6A01">
        <w:rPr>
          <w:rFonts w:ascii="Arial" w:eastAsia="Times New Roman" w:hAnsi="Arial" w:cs="Arial"/>
          <w:bCs/>
          <w:kern w:val="0"/>
          <w:sz w:val="24"/>
          <w:szCs w:val="24"/>
          <w:lang w:eastAsia="x-none"/>
          <w14:ligatures w14:val="none"/>
        </w:rPr>
        <w:t xml:space="preserve">2019 so države EU podprle cilj podnebne nevtralnosti do leta 2050. Na podlagi tega je bil </w:t>
      </w:r>
      <w:r w:rsidRPr="00CA6A01">
        <w:rPr>
          <w:rFonts w:ascii="Arial" w:eastAsia="Times New Roman" w:hAnsi="Arial" w:cs="Arial"/>
          <w:bCs/>
          <w:kern w:val="0"/>
          <w:sz w:val="24"/>
          <w:szCs w:val="24"/>
          <w:lang w:eastAsia="x-none"/>
          <w14:ligatures w14:val="none"/>
        </w:rPr>
        <w:t xml:space="preserve">odobren </w:t>
      </w:r>
      <w:r w:rsidRPr="00CA6A01">
        <w:rPr>
          <w:rFonts w:ascii="Arial" w:eastAsia="Times New Roman" w:hAnsi="Arial" w:cs="Arial"/>
          <w:b/>
          <w:bCs/>
          <w:kern w:val="0"/>
          <w:sz w:val="24"/>
          <w:szCs w:val="24"/>
          <w:lang w:eastAsia="x-none"/>
          <w14:ligatures w14:val="none"/>
        </w:rPr>
        <w:t>Evropski zeleni dogovor</w:t>
      </w:r>
      <w:r w:rsidRPr="00CA6A01">
        <w:rPr>
          <w:rFonts w:ascii="Arial" w:eastAsia="Times New Roman" w:hAnsi="Arial" w:cs="Arial"/>
          <w:bCs/>
          <w:kern w:val="0"/>
          <w:sz w:val="24"/>
          <w:szCs w:val="24"/>
          <w:lang w:eastAsia="x-none"/>
          <w14:ligatures w14:val="none"/>
        </w:rPr>
        <w:t xml:space="preserve">, ki se nanaša na številna področja, pomembno vlogo v njem ima tudi ekološko kmetovanje. Cilj, ki se nanaša na kmetijstvo je </w:t>
      </w:r>
      <w:r w:rsidR="00BA7807" w:rsidRPr="00CA6A01">
        <w:rPr>
          <w:rFonts w:ascii="Arial" w:eastAsia="Times New Roman" w:hAnsi="Arial" w:cs="Arial"/>
          <w:bCs/>
          <w:kern w:val="0"/>
          <w:sz w:val="24"/>
          <w:szCs w:val="24"/>
          <w:lang w:eastAsia="x-none"/>
          <w14:ligatures w14:val="none"/>
        </w:rPr>
        <w:t xml:space="preserve">tudi </w:t>
      </w:r>
      <w:r w:rsidRPr="00CA6A01">
        <w:rPr>
          <w:rFonts w:ascii="Arial" w:eastAsia="Times New Roman" w:hAnsi="Arial" w:cs="Arial"/>
          <w:bCs/>
          <w:kern w:val="0"/>
          <w:sz w:val="24"/>
          <w:szCs w:val="24"/>
          <w:lang w:eastAsia="x-none"/>
          <w14:ligatures w14:val="none"/>
        </w:rPr>
        <w:t xml:space="preserve">zagotoviti zdrav prehranski sistem za ljudi. </w:t>
      </w:r>
    </w:p>
    <w:p w14:paraId="574D2311" w14:textId="2F41159B" w:rsidR="00DA108D" w:rsidRPr="00CA6A01" w:rsidRDefault="00AE7E95" w:rsidP="00C97489">
      <w:pPr>
        <w:jc w:val="both"/>
        <w:rPr>
          <w:rFonts w:ascii="Arial" w:eastAsia="Times New Roman" w:hAnsi="Arial" w:cs="Arial"/>
          <w:bCs/>
          <w:kern w:val="0"/>
          <w:sz w:val="24"/>
          <w:szCs w:val="24"/>
          <w:lang w:eastAsia="x-none"/>
          <w14:ligatures w14:val="none"/>
        </w:rPr>
      </w:pPr>
      <w:r w:rsidRPr="00CA6A01">
        <w:rPr>
          <w:rFonts w:ascii="Arial" w:eastAsia="Times New Roman" w:hAnsi="Arial" w:cs="Arial"/>
          <w:bCs/>
          <w:kern w:val="0"/>
          <w:sz w:val="24"/>
          <w:szCs w:val="24"/>
          <w:lang w:eastAsia="x-none"/>
          <w14:ligatures w14:val="none"/>
        </w:rPr>
        <w:t>V EU je bilo leta 2019 v ekološko kmetijstvo vključenih približno 14,3 milijona ha kmetijskih zemljišč v uporabi (t. i. KZU), kar predstavlja približno 8 % vseh KZU. Na ravni EU se je obseg KZU, vključenih v ekološko kontrolo, v zadnjih desetih letih povečal za približno 70 %, kar je zelo podobno kot v Sloveniji.</w:t>
      </w:r>
    </w:p>
    <w:p w14:paraId="034C06FB" w14:textId="1E8C944C" w:rsidR="00CA6A01" w:rsidRDefault="00CA6A01" w:rsidP="00C97489">
      <w:pPr>
        <w:jc w:val="both"/>
        <w:rPr>
          <w:rFonts w:ascii="Arial" w:eastAsia="Times New Roman" w:hAnsi="Arial" w:cs="Arial"/>
          <w:bCs/>
          <w:kern w:val="0"/>
          <w:sz w:val="24"/>
          <w:szCs w:val="24"/>
          <w:lang w:eastAsia="x-none"/>
          <w14:ligatures w14:val="none"/>
        </w:rPr>
      </w:pPr>
      <w:r w:rsidRPr="00CA6A01">
        <w:rPr>
          <w:rFonts w:ascii="Arial" w:eastAsia="Times New Roman" w:hAnsi="Arial" w:cs="Arial"/>
          <w:bCs/>
          <w:kern w:val="0"/>
          <w:sz w:val="24"/>
          <w:szCs w:val="24"/>
          <w:lang w:eastAsia="x-none"/>
          <w14:ligatures w14:val="none"/>
        </w:rPr>
        <w:t xml:space="preserve">Eden od ukrepov Evropskega zelenega dogovora je tudi sprejetje </w:t>
      </w:r>
      <w:r w:rsidRPr="00CA6A01">
        <w:rPr>
          <w:rFonts w:ascii="Arial" w:eastAsia="Times New Roman" w:hAnsi="Arial" w:cs="Arial"/>
          <w:b/>
          <w:bCs/>
          <w:kern w:val="0"/>
          <w:sz w:val="24"/>
          <w:szCs w:val="24"/>
          <w:lang w:eastAsia="x-none"/>
          <w14:ligatures w14:val="none"/>
        </w:rPr>
        <w:t>Akcijskega načrta za ekološko kmetovanje</w:t>
      </w:r>
      <w:r w:rsidRPr="00CA6A01">
        <w:rPr>
          <w:rFonts w:ascii="Arial" w:eastAsia="Times New Roman" w:hAnsi="Arial" w:cs="Arial"/>
          <w:bCs/>
          <w:kern w:val="0"/>
          <w:sz w:val="24"/>
          <w:szCs w:val="24"/>
          <w:lang w:eastAsia="x-none"/>
          <w14:ligatures w14:val="none"/>
        </w:rPr>
        <w:t>.</w:t>
      </w:r>
      <w:r w:rsidRPr="00CA6A01">
        <w:rPr>
          <w:rFonts w:ascii="Arial" w:hAnsi="Arial" w:cs="Arial"/>
          <w:sz w:val="24"/>
          <w:szCs w:val="24"/>
        </w:rPr>
        <w:t xml:space="preserve"> V Sloveniji je bil sprejet v letu 2022. </w:t>
      </w:r>
      <w:r w:rsidRPr="00CA6A01">
        <w:rPr>
          <w:rFonts w:ascii="Arial" w:eastAsia="Times New Roman" w:hAnsi="Arial" w:cs="Arial"/>
          <w:bCs/>
          <w:kern w:val="0"/>
          <w:sz w:val="24"/>
          <w:szCs w:val="24"/>
          <w:lang w:eastAsia="x-none"/>
          <w14:ligatures w14:val="none"/>
        </w:rPr>
        <w:t>Cilj, ki ga Slovenija želi doseči do leta 2027 je min. 18 % delež ekoloških kmetijskih zemljišč.</w:t>
      </w:r>
    </w:p>
    <w:p w14:paraId="1221F2B1" w14:textId="5C5E42AA" w:rsidR="00856D51" w:rsidRPr="00856D51" w:rsidRDefault="00856D51" w:rsidP="005227D8">
      <w:pPr>
        <w:pStyle w:val="Slog1"/>
        <w:spacing w:before="0" w:after="240"/>
        <w:rPr>
          <w:rFonts w:eastAsia="Times New Roman"/>
        </w:rPr>
      </w:pPr>
      <w:bookmarkStart w:id="2" w:name="_Toc185359604"/>
      <w:r w:rsidRPr="00856D51">
        <w:rPr>
          <w:rFonts w:eastAsia="Times New Roman"/>
        </w:rPr>
        <w:t>Ekološko kmetijstvo v Sloveniji</w:t>
      </w:r>
      <w:bookmarkEnd w:id="2"/>
    </w:p>
    <w:p w14:paraId="7A849EFF" w14:textId="290FD0AD" w:rsidR="006C6324" w:rsidRPr="006C6324" w:rsidRDefault="006C6324" w:rsidP="006C6324">
      <w:pPr>
        <w:jc w:val="both"/>
        <w:rPr>
          <w:rFonts w:ascii="Arial" w:eastAsia="Times New Roman" w:hAnsi="Arial" w:cs="Arial"/>
          <w:bCs/>
          <w:kern w:val="0"/>
          <w:sz w:val="24"/>
          <w:szCs w:val="24"/>
          <w:lang w:eastAsia="x-none"/>
          <w14:ligatures w14:val="none"/>
        </w:rPr>
      </w:pPr>
      <w:r w:rsidRPr="006C6324">
        <w:rPr>
          <w:rFonts w:ascii="Arial" w:eastAsia="Times New Roman" w:hAnsi="Arial" w:cs="Arial"/>
          <w:bCs/>
          <w:kern w:val="0"/>
          <w:sz w:val="24"/>
          <w:szCs w:val="24"/>
          <w:lang w:eastAsia="x-none"/>
          <w14:ligatures w14:val="none"/>
        </w:rPr>
        <w:t xml:space="preserve">Slovenija se z 11-odstotnim deležem ekoloških KZU po razvitosti ekološkega kmetijstva uvršča nad povprečje EU oziroma na deveto mesto med članicami EU in je na zelo podobni ravni, kot so Danska Slovaška, Grčija in Španija. Od povprečja </w:t>
      </w:r>
      <w:r w:rsidRPr="006C6324">
        <w:rPr>
          <w:rFonts w:ascii="Arial" w:eastAsia="Times New Roman" w:hAnsi="Arial" w:cs="Arial"/>
          <w:bCs/>
          <w:kern w:val="0"/>
          <w:sz w:val="24"/>
          <w:szCs w:val="24"/>
          <w:lang w:eastAsia="x-none"/>
          <w14:ligatures w14:val="none"/>
        </w:rPr>
        <w:lastRenderedPageBreak/>
        <w:t>EU Slovenija opazno odstopa zlasti po visokem deležu travinja, nizkem deležu njiv in povprečni velikosti kmetij, ki je v Sloveniji v letu 2023 znašala 14 ha, medtem ko znaša na ravni EU 30 ha (Eurostat, 2</w:t>
      </w:r>
      <w:r>
        <w:rPr>
          <w:rFonts w:ascii="Arial" w:eastAsia="Times New Roman" w:hAnsi="Arial" w:cs="Arial"/>
          <w:bCs/>
          <w:kern w:val="0"/>
          <w:sz w:val="24"/>
          <w:szCs w:val="24"/>
          <w:lang w:eastAsia="x-none"/>
          <w14:ligatures w14:val="none"/>
        </w:rPr>
        <w:t xml:space="preserve">019). </w:t>
      </w:r>
      <w:r w:rsidRPr="006C6324">
        <w:rPr>
          <w:rFonts w:ascii="Arial" w:eastAsia="Times New Roman" w:hAnsi="Arial" w:cs="Arial"/>
          <w:bCs/>
          <w:kern w:val="0"/>
          <w:sz w:val="24"/>
          <w:szCs w:val="24"/>
          <w:lang w:eastAsia="x-none"/>
          <w14:ligatures w14:val="none"/>
        </w:rPr>
        <w:t xml:space="preserve">Velik izziv je, kako v ekološko kmetijstvo privabiti nove kmetije. </w:t>
      </w:r>
    </w:p>
    <w:p w14:paraId="13223779" w14:textId="4CD4A35B" w:rsidR="006C6324" w:rsidRDefault="006C6324" w:rsidP="006C6324">
      <w:pPr>
        <w:jc w:val="both"/>
        <w:rPr>
          <w:rFonts w:ascii="Arial" w:eastAsia="Times New Roman" w:hAnsi="Arial" w:cs="Arial"/>
          <w:bCs/>
          <w:kern w:val="0"/>
          <w:sz w:val="24"/>
          <w:szCs w:val="24"/>
          <w:lang w:eastAsia="x-none"/>
          <w14:ligatures w14:val="none"/>
        </w:rPr>
      </w:pPr>
      <w:r w:rsidRPr="006C6324">
        <w:rPr>
          <w:rFonts w:ascii="Arial" w:eastAsia="Times New Roman" w:hAnsi="Arial" w:cs="Arial"/>
          <w:bCs/>
          <w:kern w:val="0"/>
          <w:sz w:val="24"/>
          <w:szCs w:val="24"/>
          <w:lang w:eastAsia="x-none"/>
          <w14:ligatures w14:val="none"/>
        </w:rPr>
        <w:t>Zelo pereča je tudi problematika izstopov iz ekološke kontrole, ti so bili v večjem deležu zaznani predvsem v letih 2014 in 2020. Ključni vzroki za izstope so povezani predvsem z zaključitvijo petletnega izvajanja ukrepa »Ekološko kmetovanje« v okviru Programa razvoja podeželja, z znižanjem višin podpor za travinje, s problematiko trženja in doseganja ustreznih prihodkov ter s starostjo nosilcev kmetij.</w:t>
      </w:r>
    </w:p>
    <w:p w14:paraId="4872FE0C" w14:textId="601EE0D2" w:rsidR="0056407C" w:rsidRPr="00BC7EB0" w:rsidRDefault="0056407C" w:rsidP="0056407C">
      <w:pPr>
        <w:pStyle w:val="Napis"/>
        <w:keepNext/>
        <w:jc w:val="both"/>
        <w:rPr>
          <w:color w:val="auto"/>
          <w:sz w:val="20"/>
          <w:szCs w:val="20"/>
        </w:rPr>
      </w:pPr>
      <w:bookmarkStart w:id="3" w:name="_Toc185198422"/>
      <w:r w:rsidRPr="00BC7EB0">
        <w:rPr>
          <w:color w:val="auto"/>
          <w:sz w:val="20"/>
          <w:szCs w:val="20"/>
        </w:rPr>
        <w:t xml:space="preserve">Graf </w:t>
      </w:r>
      <w:r w:rsidRPr="00BC7EB0">
        <w:rPr>
          <w:color w:val="auto"/>
          <w:sz w:val="20"/>
          <w:szCs w:val="20"/>
        </w:rPr>
        <w:fldChar w:fldCharType="begin"/>
      </w:r>
      <w:r w:rsidRPr="00BC7EB0">
        <w:rPr>
          <w:color w:val="auto"/>
          <w:sz w:val="20"/>
          <w:szCs w:val="20"/>
        </w:rPr>
        <w:instrText xml:space="preserve"> SEQ Graf \* ARABIC </w:instrText>
      </w:r>
      <w:r w:rsidRPr="00BC7EB0">
        <w:rPr>
          <w:color w:val="auto"/>
          <w:sz w:val="20"/>
          <w:szCs w:val="20"/>
        </w:rPr>
        <w:fldChar w:fldCharType="separate"/>
      </w:r>
      <w:r w:rsidRPr="00BC7EB0">
        <w:rPr>
          <w:noProof/>
          <w:color w:val="auto"/>
          <w:sz w:val="20"/>
          <w:szCs w:val="20"/>
        </w:rPr>
        <w:t>1</w:t>
      </w:r>
      <w:r w:rsidRPr="00BC7EB0">
        <w:rPr>
          <w:color w:val="auto"/>
          <w:sz w:val="20"/>
          <w:szCs w:val="20"/>
        </w:rPr>
        <w:fldChar w:fldCharType="end"/>
      </w:r>
      <w:bookmarkStart w:id="4" w:name="_GoBack"/>
      <w:bookmarkEnd w:id="4"/>
      <w:r w:rsidRPr="00BC7EB0">
        <w:rPr>
          <w:color w:val="auto"/>
          <w:sz w:val="20"/>
          <w:szCs w:val="20"/>
        </w:rPr>
        <w:t xml:space="preserve"> Delež kmetijskih zemljišč, vključenih v ekološko kontrolo po državah EU v letih 2000, 2010 in 2019</w:t>
      </w:r>
      <w:bookmarkEnd w:id="3"/>
    </w:p>
    <w:p w14:paraId="1D037960" w14:textId="77777777" w:rsidR="0056407C" w:rsidRDefault="0056407C" w:rsidP="000542BF">
      <w:pPr>
        <w:keepNext/>
        <w:jc w:val="center"/>
      </w:pPr>
      <w:r>
        <w:rPr>
          <w:noProof/>
          <w:lang w:eastAsia="sl-SI"/>
        </w:rPr>
        <w:drawing>
          <wp:inline distT="0" distB="0" distL="0" distR="0" wp14:anchorId="01213CAA" wp14:editId="3E4302D0">
            <wp:extent cx="5292969" cy="3218097"/>
            <wp:effectExtent l="0" t="0" r="3175" b="1905"/>
            <wp:docPr id="1" name="Slika 1" descr="Narisan je stolpični diagram, Podatki so za 27 držav, vsaka ima tri stolpce, ki predstavljajo delež vključenih ekoloških površin v kontrolo. Od leve proti desni so urejene po velikosti deležev leta 2019. Največje deleže imajo Avstrija, nato Estonija in Švedska. Najmanjši delež ima 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Narisan je stolpični diagram, Podatki so za 27 držav, vsaka ima tri stolpce, ki predstavljajo delež vključenih ekoloških površin v kontrolo. Od leve proti desni so urejene po velikosti deležev leta 2019. Največje deleže imajo Avstrija, nato Estonija in Švedska. Najmanjši delež ima Malta."/>
                    <pic:cNvPicPr/>
                  </pic:nvPicPr>
                  <pic:blipFill>
                    <a:blip r:embed="rId11"/>
                    <a:stretch>
                      <a:fillRect/>
                    </a:stretch>
                  </pic:blipFill>
                  <pic:spPr>
                    <a:xfrm>
                      <a:off x="0" y="0"/>
                      <a:ext cx="5308263" cy="3227396"/>
                    </a:xfrm>
                    <a:prstGeom prst="rect">
                      <a:avLst/>
                    </a:prstGeom>
                  </pic:spPr>
                </pic:pic>
              </a:graphicData>
            </a:graphic>
          </wp:inline>
        </w:drawing>
      </w:r>
    </w:p>
    <w:p w14:paraId="2B2DBDC0" w14:textId="1516128D" w:rsidR="00CA6A01" w:rsidRPr="00856D51" w:rsidRDefault="006C6324" w:rsidP="00C97489">
      <w:pPr>
        <w:jc w:val="both"/>
        <w:rPr>
          <w:rFonts w:ascii="Arial" w:hAnsi="Arial" w:cs="Arial"/>
          <w:bCs/>
          <w:sz w:val="24"/>
          <w:szCs w:val="24"/>
        </w:rPr>
      </w:pPr>
      <w:r w:rsidRPr="006C6324">
        <w:rPr>
          <w:rFonts w:ascii="Arial" w:hAnsi="Arial" w:cs="Arial"/>
          <w:bCs/>
          <w:sz w:val="24"/>
          <w:szCs w:val="24"/>
        </w:rPr>
        <w:t xml:space="preserve">Kmetije, vključene v sistem kontrole ekološkega kmetovanja (certificirana pridelava in pridelava v preusmeritvi), so v letu 2023 skupno predstavljale okoli 6 % vseh kmetijskih gospodarstev v Sloveniji. Te kmetije so skupno obdelovale okoli 11 % vseh kmetijskih zemljišč v uporabi oz. okoli 54.600 hektarjev kmetijskih zemljišč, med katerimi jih je bilo okoli 46.200 (85 %) uporabljenih za certificirano pridelavo. Med ekološko obdelanimi kmetijskimi zemljišči je bilo največ trajnega travinja (78 % ali </w:t>
      </w:r>
      <w:r w:rsidRPr="00856D51">
        <w:rPr>
          <w:rFonts w:ascii="Arial" w:hAnsi="Arial" w:cs="Arial"/>
          <w:bCs/>
          <w:sz w:val="24"/>
          <w:szCs w:val="24"/>
        </w:rPr>
        <w:t>42.432 ha), sledili so njive (15 % ali 8.254 ha) in sadovnjaki (4 % ali 2.309 ha).</w:t>
      </w:r>
    </w:p>
    <w:p w14:paraId="65136AA0" w14:textId="77777777" w:rsidR="00856D51" w:rsidRDefault="00856D51" w:rsidP="00C97489">
      <w:pPr>
        <w:jc w:val="both"/>
        <w:rPr>
          <w:rFonts w:ascii="Arial" w:hAnsi="Arial" w:cs="Arial"/>
          <w:bCs/>
          <w:sz w:val="24"/>
          <w:szCs w:val="24"/>
        </w:rPr>
      </w:pPr>
      <w:r>
        <w:rPr>
          <w:rFonts w:ascii="Arial" w:hAnsi="Arial" w:cs="Arial"/>
          <w:bCs/>
          <w:sz w:val="24"/>
          <w:szCs w:val="24"/>
        </w:rPr>
        <w:t>N</w:t>
      </w:r>
      <w:r w:rsidRPr="00856D51">
        <w:rPr>
          <w:rFonts w:ascii="Arial" w:hAnsi="Arial" w:cs="Arial"/>
          <w:bCs/>
          <w:sz w:val="24"/>
          <w:szCs w:val="24"/>
        </w:rPr>
        <w:t xml:space="preserve">ajveč ekoloških kmetij </w:t>
      </w:r>
      <w:r>
        <w:rPr>
          <w:rFonts w:ascii="Arial" w:hAnsi="Arial" w:cs="Arial"/>
          <w:bCs/>
          <w:sz w:val="24"/>
          <w:szCs w:val="24"/>
        </w:rPr>
        <w:t xml:space="preserve">v Sloveniji se </w:t>
      </w:r>
      <w:r w:rsidRPr="00856D51">
        <w:rPr>
          <w:rFonts w:ascii="Arial" w:hAnsi="Arial" w:cs="Arial"/>
          <w:bCs/>
          <w:sz w:val="24"/>
          <w:szCs w:val="24"/>
        </w:rPr>
        <w:t xml:space="preserve">ukvarja z rejo goveda ali drobnice. Problematika pri reji ekoloških živali v Sloveniji je, da se večina ekološkega mesa in mesnih izdelkov trži kot konvencionalno. Na tak način se v preskrbovalni verigi z ekološkim mesom izgublja pomemben del dodane vrednosti, trženje ekološkega mesa je žal večinoma prepuščeno kmetijam. </w:t>
      </w:r>
    </w:p>
    <w:p w14:paraId="33A461CD" w14:textId="2306FCA2" w:rsidR="00CA6A01" w:rsidRDefault="00856D51" w:rsidP="00C97489">
      <w:pPr>
        <w:jc w:val="both"/>
        <w:rPr>
          <w:rFonts w:ascii="Arial" w:hAnsi="Arial" w:cs="Arial"/>
          <w:bCs/>
          <w:sz w:val="24"/>
          <w:szCs w:val="24"/>
        </w:rPr>
      </w:pPr>
      <w:r w:rsidRPr="00856D51">
        <w:rPr>
          <w:rFonts w:ascii="Arial" w:hAnsi="Arial" w:cs="Arial"/>
          <w:bCs/>
          <w:sz w:val="24"/>
          <w:szCs w:val="24"/>
        </w:rPr>
        <w:t xml:space="preserve">Iz podatkov ankete, ki je bila namenjena javnim zavodom in so navedeni v dokumentu Analize trga z ekološkimi živili v republiki Sloveniji je razvidno, da so leta 2019 ekološka živila v povprečju pomenila 13 % delež v strukturi nabave vseh živil, po zakonu bi minimalni delež moral znašati vsaj 15 %. Znotraj ekoloških živil so v povprečju okoli 40 % predstavljala slovenska ekološka živila. Pri tem je bil najvišji </w:t>
      </w:r>
      <w:r w:rsidRPr="00856D51">
        <w:rPr>
          <w:rFonts w:ascii="Arial" w:hAnsi="Arial" w:cs="Arial"/>
          <w:bCs/>
          <w:sz w:val="24"/>
          <w:szCs w:val="24"/>
        </w:rPr>
        <w:lastRenderedPageBreak/>
        <w:t>delež nabave ekoloških živil ugotovljen v domovih za starejše (17 %), najmanjši pa v bolnišnicah in dijaških domovih oziroma srednjih šolah (okoli 10 %).</w:t>
      </w:r>
    </w:p>
    <w:p w14:paraId="5E169948" w14:textId="071EB957" w:rsidR="005227D8" w:rsidRDefault="005227D8" w:rsidP="00C97489">
      <w:pPr>
        <w:jc w:val="both"/>
        <w:rPr>
          <w:rFonts w:ascii="Arial" w:hAnsi="Arial" w:cs="Arial"/>
          <w:bCs/>
          <w:sz w:val="24"/>
          <w:szCs w:val="24"/>
        </w:rPr>
      </w:pPr>
      <w:r>
        <w:rPr>
          <w:rFonts w:ascii="Arial" w:hAnsi="Arial" w:cs="Arial"/>
          <w:bCs/>
          <w:sz w:val="24"/>
          <w:szCs w:val="24"/>
        </w:rPr>
        <w:t>Ekološke kmetije se soočajo z mnogimi izzivi, tako pri rastlinski pridelavi, kot v živinoreji. Pomembno je, da kmetija deluje na takšen način, da doseže ekonomsko upravičenost, saj je od tega odvisen dolgoročen obstoj kmetije.</w:t>
      </w:r>
    </w:p>
    <w:p w14:paraId="080EAE47" w14:textId="77777777" w:rsidR="000542BF" w:rsidRDefault="002370E0" w:rsidP="00C97489">
      <w:pPr>
        <w:jc w:val="both"/>
        <w:rPr>
          <w:rFonts w:ascii="Arial" w:hAnsi="Arial" w:cs="Arial"/>
          <w:bCs/>
          <w:sz w:val="24"/>
          <w:szCs w:val="24"/>
        </w:rPr>
      </w:pPr>
      <w:r>
        <w:rPr>
          <w:rFonts w:ascii="Arial" w:hAnsi="Arial" w:cs="Arial"/>
          <w:bCs/>
          <w:sz w:val="24"/>
          <w:szCs w:val="24"/>
        </w:rPr>
        <w:t>Ekološko kmetijstvo ima tudi pomemben pozitiven vpliv na ekosistemske storitve. S svojim upravljanjem vse kmetije skrbijo za oskrbovalne storitve (hrana, krma, biomasa in drugo). Ekološke kmetije pripomorejo k pomembnim funkcijam ekosistemskih storitev naravnega zatiranja škodljivcev, opraševanja, kroženja hranil, ohranjanja rodovitnih tal, oskrbi s čisto vodo, skladiščenju ogljika in ohranjanju biotske raznovrstnosti</w:t>
      </w:r>
      <w:r w:rsidR="000542BF">
        <w:rPr>
          <w:rFonts w:ascii="Arial" w:hAnsi="Arial" w:cs="Arial"/>
          <w:bCs/>
          <w:sz w:val="24"/>
          <w:szCs w:val="24"/>
        </w:rPr>
        <w:t>.</w:t>
      </w:r>
    </w:p>
    <w:p w14:paraId="40B8F5FA" w14:textId="307DB8EF" w:rsidR="002370E0" w:rsidRDefault="000542BF" w:rsidP="000542BF">
      <w:pPr>
        <w:pStyle w:val="Slog1"/>
        <w:spacing w:after="240"/>
      </w:pPr>
      <w:bookmarkStart w:id="5" w:name="_Toc185359605"/>
      <w:r w:rsidRPr="000542BF">
        <w:t>Pomen travinja v ekološkem kmetijstvu</w:t>
      </w:r>
      <w:bookmarkEnd w:id="5"/>
    </w:p>
    <w:p w14:paraId="76F89A52" w14:textId="14EE183C" w:rsidR="000542BF" w:rsidRPr="000542BF" w:rsidRDefault="000542BF" w:rsidP="000542BF">
      <w:pPr>
        <w:jc w:val="both"/>
        <w:rPr>
          <w:rFonts w:ascii="Arial" w:hAnsi="Arial" w:cs="Arial"/>
          <w:bCs/>
          <w:sz w:val="24"/>
          <w:szCs w:val="24"/>
        </w:rPr>
      </w:pPr>
      <w:r w:rsidRPr="000542BF">
        <w:rPr>
          <w:rFonts w:ascii="Arial" w:hAnsi="Arial" w:cs="Arial"/>
          <w:bCs/>
          <w:sz w:val="24"/>
          <w:szCs w:val="24"/>
        </w:rPr>
        <w:t>Travinje pokriva skoraj 60 % vseh kmetijskih zemljišč v Sloveniji. Za Irsko in Veliko Britanijo smo tretja naj</w:t>
      </w:r>
      <w:r>
        <w:rPr>
          <w:rFonts w:ascii="Arial" w:hAnsi="Arial" w:cs="Arial"/>
          <w:bCs/>
          <w:sz w:val="24"/>
          <w:szCs w:val="24"/>
        </w:rPr>
        <w:t xml:space="preserve">bolj travnata država v Evropi. </w:t>
      </w:r>
      <w:r w:rsidRPr="000542BF">
        <w:rPr>
          <w:rFonts w:ascii="Arial" w:hAnsi="Arial" w:cs="Arial"/>
          <w:bCs/>
          <w:sz w:val="24"/>
          <w:szCs w:val="24"/>
        </w:rPr>
        <w:t>Ekološko travinje predstavlja ključni vir krme za prehrano prežvekovalcev na ekološki kmetiji.</w:t>
      </w:r>
      <w:r w:rsidRPr="000542BF">
        <w:t xml:space="preserve"> </w:t>
      </w:r>
      <w:r w:rsidRPr="000542BF">
        <w:rPr>
          <w:rFonts w:ascii="Arial" w:hAnsi="Arial" w:cs="Arial"/>
          <w:bCs/>
          <w:sz w:val="24"/>
          <w:szCs w:val="24"/>
        </w:rPr>
        <w:t>Zelo pomembno je, da si kot osnovno krmo za travojede živali pridelamo čimbolj kvalitetno krmo s travinja. Na domači kmetiji pridelana voluminozna krma nam predstavlja najcenejšo krmo za živali. Pri tem moramo dati prednost zagotavljanju dovolj velike hranilne vrednosti krme, ne samo količini pridelka.</w:t>
      </w:r>
      <w:r>
        <w:rPr>
          <w:rFonts w:ascii="Arial" w:hAnsi="Arial" w:cs="Arial"/>
          <w:bCs/>
          <w:sz w:val="24"/>
          <w:szCs w:val="24"/>
        </w:rPr>
        <w:t xml:space="preserve"> </w:t>
      </w:r>
      <w:r w:rsidRPr="000542BF">
        <w:rPr>
          <w:rFonts w:ascii="Arial" w:hAnsi="Arial" w:cs="Arial"/>
          <w:bCs/>
          <w:sz w:val="24"/>
          <w:szCs w:val="24"/>
        </w:rPr>
        <w:t>Travniki pomembno prispevajo k skladiščenju ogljikovega dioksida v tleh in s tem pomagajo blažiti podnebne spremembe.</w:t>
      </w:r>
    </w:p>
    <w:p w14:paraId="0CC9C610" w14:textId="07597491" w:rsidR="000542BF" w:rsidRDefault="000542BF" w:rsidP="000542BF">
      <w:pPr>
        <w:jc w:val="both"/>
        <w:rPr>
          <w:rFonts w:ascii="Arial" w:hAnsi="Arial" w:cs="Arial"/>
          <w:bCs/>
          <w:sz w:val="24"/>
          <w:szCs w:val="24"/>
        </w:rPr>
      </w:pPr>
      <w:r>
        <w:rPr>
          <w:rFonts w:ascii="Arial" w:hAnsi="Arial" w:cs="Arial"/>
          <w:bCs/>
          <w:sz w:val="24"/>
          <w:szCs w:val="24"/>
        </w:rPr>
        <w:t>Oskrba ekološkega travinja ima različne pozitivne in negativne strani. Pozitivne predstavljajo v</w:t>
      </w:r>
      <w:r w:rsidRPr="000542BF">
        <w:rPr>
          <w:rFonts w:ascii="Arial" w:hAnsi="Arial" w:cs="Arial"/>
          <w:bCs/>
          <w:sz w:val="24"/>
          <w:szCs w:val="24"/>
        </w:rPr>
        <w:t>arovanje okolja</w:t>
      </w:r>
      <w:r>
        <w:rPr>
          <w:rFonts w:ascii="Arial" w:hAnsi="Arial" w:cs="Arial"/>
          <w:bCs/>
          <w:sz w:val="24"/>
          <w:szCs w:val="24"/>
        </w:rPr>
        <w:t>, o</w:t>
      </w:r>
      <w:r w:rsidRPr="000542BF">
        <w:rPr>
          <w:rFonts w:ascii="Arial" w:hAnsi="Arial" w:cs="Arial"/>
          <w:bCs/>
          <w:sz w:val="24"/>
          <w:szCs w:val="24"/>
        </w:rPr>
        <w:t>h</w:t>
      </w:r>
      <w:r>
        <w:rPr>
          <w:rFonts w:ascii="Arial" w:hAnsi="Arial" w:cs="Arial"/>
          <w:bCs/>
          <w:sz w:val="24"/>
          <w:szCs w:val="24"/>
        </w:rPr>
        <w:t>ranjanje biotske raznovrstnosti, s</w:t>
      </w:r>
      <w:r w:rsidRPr="000542BF">
        <w:rPr>
          <w:rFonts w:ascii="Arial" w:hAnsi="Arial" w:cs="Arial"/>
          <w:bCs/>
          <w:sz w:val="24"/>
          <w:szCs w:val="24"/>
        </w:rPr>
        <w:t>krb za kako</w:t>
      </w:r>
      <w:r>
        <w:rPr>
          <w:rFonts w:ascii="Arial" w:hAnsi="Arial" w:cs="Arial"/>
          <w:bCs/>
          <w:sz w:val="24"/>
          <w:szCs w:val="24"/>
        </w:rPr>
        <w:t>vost zraka, tal ter vodnih virov, s</w:t>
      </w:r>
      <w:r w:rsidRPr="000542BF">
        <w:rPr>
          <w:rFonts w:ascii="Arial" w:hAnsi="Arial" w:cs="Arial"/>
          <w:bCs/>
          <w:sz w:val="24"/>
          <w:szCs w:val="24"/>
        </w:rPr>
        <w:t>krb</w:t>
      </w:r>
      <w:r>
        <w:rPr>
          <w:rFonts w:ascii="Arial" w:hAnsi="Arial" w:cs="Arial"/>
          <w:bCs/>
          <w:sz w:val="24"/>
          <w:szCs w:val="24"/>
        </w:rPr>
        <w:t xml:space="preserve"> za zdravje ljudi in živali, pozitivni vpliv na podnebje in z</w:t>
      </w:r>
      <w:r w:rsidRPr="000542BF">
        <w:rPr>
          <w:rFonts w:ascii="Arial" w:hAnsi="Arial" w:cs="Arial"/>
          <w:bCs/>
          <w:sz w:val="24"/>
          <w:szCs w:val="24"/>
        </w:rPr>
        <w:t>manjšana uporaba kemičnih sredstev</w:t>
      </w:r>
      <w:r>
        <w:rPr>
          <w:rFonts w:ascii="Arial" w:hAnsi="Arial" w:cs="Arial"/>
          <w:bCs/>
          <w:sz w:val="24"/>
          <w:szCs w:val="24"/>
        </w:rPr>
        <w:t>. Negativne strani predstavljajo načeloma nižji pridelki, potrebnega je več dela, kar posledično predstavlja večje stroške, večjo skrb je potrebno nameniti nadzoru škodljivih organizmov in obvladovanju invazivnih tujerodnih rastlin, posebno problematiko pa predstavljajo vedno pogostejša sušna obdobja.</w:t>
      </w:r>
    </w:p>
    <w:p w14:paraId="0DD99560" w14:textId="3EA1FD51" w:rsidR="000542BF" w:rsidRDefault="000542BF" w:rsidP="000542BF">
      <w:pPr>
        <w:pStyle w:val="Slog1"/>
        <w:spacing w:after="240"/>
      </w:pPr>
      <w:bookmarkStart w:id="6" w:name="_Toc185359606"/>
      <w:r>
        <w:t>Botanična sestava travne ruše</w:t>
      </w:r>
      <w:bookmarkEnd w:id="6"/>
    </w:p>
    <w:p w14:paraId="25AC99BB" w14:textId="6EFD52DD" w:rsidR="000542BF" w:rsidRPr="000542BF" w:rsidRDefault="000542BF" w:rsidP="000542BF">
      <w:pPr>
        <w:jc w:val="both"/>
        <w:rPr>
          <w:rFonts w:ascii="Arial" w:hAnsi="Arial" w:cs="Arial"/>
          <w:bCs/>
          <w:sz w:val="24"/>
          <w:szCs w:val="24"/>
        </w:rPr>
      </w:pPr>
      <w:r w:rsidRPr="000542BF">
        <w:rPr>
          <w:rFonts w:ascii="Arial" w:hAnsi="Arial" w:cs="Arial"/>
          <w:bCs/>
          <w:sz w:val="24"/>
          <w:szCs w:val="24"/>
        </w:rPr>
        <w:t xml:space="preserve">Krmo pridelujemo na trajnih travnikih in sejanih površinah. Na trajnih travnikih si želimo stabilne in kakovostne pridelke ter dolgoročno ohranjanje travne ruše. </w:t>
      </w:r>
      <w:r w:rsidR="00D7460C" w:rsidRPr="00D7460C">
        <w:rPr>
          <w:rFonts w:ascii="Arial" w:hAnsi="Arial" w:cs="Arial"/>
          <w:bCs/>
          <w:sz w:val="24"/>
          <w:szCs w:val="24"/>
        </w:rPr>
        <w:t>Na sestavo travne ruše vplivajo talne razmere, raba, hranila in oskrba travinja.</w:t>
      </w:r>
    </w:p>
    <w:p w14:paraId="2D713B2A" w14:textId="77777777" w:rsidR="00D742A7" w:rsidRDefault="000542BF" w:rsidP="000542BF">
      <w:pPr>
        <w:jc w:val="both"/>
        <w:rPr>
          <w:rFonts w:ascii="Arial" w:hAnsi="Arial" w:cs="Arial"/>
          <w:bCs/>
          <w:sz w:val="24"/>
          <w:szCs w:val="24"/>
        </w:rPr>
      </w:pPr>
      <w:r w:rsidRPr="000542BF">
        <w:rPr>
          <w:rFonts w:ascii="Arial" w:hAnsi="Arial" w:cs="Arial"/>
          <w:bCs/>
          <w:sz w:val="24"/>
          <w:szCs w:val="24"/>
        </w:rPr>
        <w:t>V botanični sestavi travne ruše so zastopane tri skupine rastlin. Trave, ki predstavljajo največji delež in so najpomembnejše krmne rastline, metuljnice ali detelje, ki so bogate z beljakovinami, hkrati pa iz zraka vežejo dušik, ki ga lahko koristijo tudi trave. Poleg trav in metuljnic naj bi bilo v travni ruši tudi nekaj zeli, ki pripomorejo k okusnosti krme, lahko pa vplivajo tudi na zdravje živali in imajo dobro krmno vrednost. Kadar se zeli preveč razmnožijo, postanejo pleveli oziroma neželene, saj izpodrivajo kakovostne trave.</w:t>
      </w:r>
      <w:r>
        <w:rPr>
          <w:rFonts w:ascii="Arial" w:hAnsi="Arial" w:cs="Arial"/>
          <w:bCs/>
          <w:sz w:val="24"/>
          <w:szCs w:val="24"/>
        </w:rPr>
        <w:t xml:space="preserve"> </w:t>
      </w:r>
      <w:r w:rsidRPr="000542BF">
        <w:rPr>
          <w:rFonts w:ascii="Arial" w:hAnsi="Arial" w:cs="Arial"/>
          <w:bCs/>
          <w:sz w:val="24"/>
          <w:szCs w:val="24"/>
        </w:rPr>
        <w:t>Botanična sestava travne ruše je ključnega pomen</w:t>
      </w:r>
      <w:r>
        <w:rPr>
          <w:rFonts w:ascii="Arial" w:hAnsi="Arial" w:cs="Arial"/>
          <w:bCs/>
          <w:sz w:val="24"/>
          <w:szCs w:val="24"/>
        </w:rPr>
        <w:t xml:space="preserve">a za pridelavo kakovostne krme. </w:t>
      </w:r>
    </w:p>
    <w:p w14:paraId="35727064" w14:textId="29A4AC42" w:rsidR="000542BF" w:rsidRPr="000542BF" w:rsidRDefault="000542BF" w:rsidP="000542BF">
      <w:pPr>
        <w:jc w:val="both"/>
        <w:rPr>
          <w:rFonts w:ascii="Arial" w:hAnsi="Arial" w:cs="Arial"/>
          <w:bCs/>
          <w:sz w:val="24"/>
          <w:szCs w:val="24"/>
        </w:rPr>
      </w:pPr>
      <w:r w:rsidRPr="000542BF">
        <w:rPr>
          <w:rFonts w:ascii="Arial" w:hAnsi="Arial" w:cs="Arial"/>
          <w:bCs/>
          <w:sz w:val="24"/>
          <w:szCs w:val="24"/>
        </w:rPr>
        <w:lastRenderedPageBreak/>
        <w:t>Idealna sestava ruše trajnega travnika je:</w:t>
      </w:r>
    </w:p>
    <w:p w14:paraId="024E76E3" w14:textId="12C1E732" w:rsidR="000542BF" w:rsidRPr="000542BF" w:rsidRDefault="000542BF" w:rsidP="000542BF">
      <w:pPr>
        <w:pStyle w:val="Odstavekseznama"/>
        <w:numPr>
          <w:ilvl w:val="0"/>
          <w:numId w:val="24"/>
        </w:numPr>
        <w:jc w:val="both"/>
        <w:rPr>
          <w:rFonts w:ascii="Arial" w:hAnsi="Arial" w:cs="Arial"/>
          <w:bCs/>
          <w:sz w:val="24"/>
          <w:szCs w:val="24"/>
        </w:rPr>
      </w:pPr>
      <w:r w:rsidRPr="000542BF">
        <w:rPr>
          <w:rFonts w:ascii="Arial" w:hAnsi="Arial" w:cs="Arial"/>
          <w:bCs/>
          <w:sz w:val="24"/>
          <w:szCs w:val="24"/>
        </w:rPr>
        <w:t>50 – 70 % trav.</w:t>
      </w:r>
    </w:p>
    <w:p w14:paraId="17338BAE" w14:textId="241D59BA" w:rsidR="000542BF" w:rsidRPr="000542BF" w:rsidRDefault="000542BF" w:rsidP="000542BF">
      <w:pPr>
        <w:pStyle w:val="Odstavekseznama"/>
        <w:numPr>
          <w:ilvl w:val="0"/>
          <w:numId w:val="24"/>
        </w:numPr>
        <w:jc w:val="both"/>
        <w:rPr>
          <w:rFonts w:ascii="Arial" w:hAnsi="Arial" w:cs="Arial"/>
          <w:bCs/>
          <w:sz w:val="24"/>
          <w:szCs w:val="24"/>
        </w:rPr>
      </w:pPr>
      <w:r w:rsidRPr="000542BF">
        <w:rPr>
          <w:rFonts w:ascii="Arial" w:hAnsi="Arial" w:cs="Arial"/>
          <w:bCs/>
          <w:sz w:val="24"/>
          <w:szCs w:val="24"/>
        </w:rPr>
        <w:t>10 – 30 % metuljnic.</w:t>
      </w:r>
    </w:p>
    <w:p w14:paraId="2F8241F2" w14:textId="366C5658" w:rsidR="000542BF" w:rsidRDefault="000542BF" w:rsidP="000542BF">
      <w:pPr>
        <w:pStyle w:val="Odstavekseznama"/>
        <w:numPr>
          <w:ilvl w:val="0"/>
          <w:numId w:val="24"/>
        </w:numPr>
        <w:jc w:val="both"/>
        <w:rPr>
          <w:rFonts w:ascii="Arial" w:hAnsi="Arial" w:cs="Arial"/>
          <w:bCs/>
          <w:sz w:val="24"/>
          <w:szCs w:val="24"/>
        </w:rPr>
      </w:pPr>
      <w:r w:rsidRPr="000542BF">
        <w:rPr>
          <w:rFonts w:ascii="Arial" w:hAnsi="Arial" w:cs="Arial"/>
          <w:bCs/>
          <w:sz w:val="24"/>
          <w:szCs w:val="24"/>
        </w:rPr>
        <w:t>10 – 30 % zeli.</w:t>
      </w:r>
    </w:p>
    <w:p w14:paraId="75393A78" w14:textId="5653BA25" w:rsidR="00D7460C" w:rsidRDefault="00D7460C" w:rsidP="00D7460C">
      <w:pPr>
        <w:jc w:val="both"/>
        <w:rPr>
          <w:rFonts w:ascii="Arial" w:hAnsi="Arial" w:cs="Arial"/>
          <w:bCs/>
          <w:sz w:val="24"/>
          <w:szCs w:val="24"/>
        </w:rPr>
      </w:pPr>
      <w:r w:rsidRPr="00D7460C">
        <w:rPr>
          <w:rFonts w:ascii="Arial" w:hAnsi="Arial" w:cs="Arial"/>
          <w:bCs/>
          <w:sz w:val="24"/>
          <w:szCs w:val="24"/>
        </w:rPr>
        <w:t>Rabo sejanega travinja na njivah uporabimo za pridelavo kakovostne krme. Optimalna sestava travne ruše na sejanjih travnikih je 50 – 70 % trav, 30 – 40 % metuljnic in do 10 % zeli. Za ekološke kmetije je vključevanje metuljnic na njivske površine še posebej pomembno, saj se z metuljnicami izboljšujejo tla in s tem učinek kolobarjenja. Z metuljnicami v travnih mešanicah pa pripomoremo tudi k vezavi dušika v tla. Njihovi ostanki se na njivskih površinah počasi razgrajujejo. Dušik, ki pri tem nastaja pa je nato na razpolago ostalim rastlinam v kolobarju.</w:t>
      </w:r>
    </w:p>
    <w:p w14:paraId="65190EF5" w14:textId="5278FD5C" w:rsidR="00D7460C" w:rsidRDefault="00D7460C" w:rsidP="00D7460C">
      <w:pPr>
        <w:jc w:val="both"/>
        <w:rPr>
          <w:rFonts w:ascii="Arial" w:hAnsi="Arial" w:cs="Arial"/>
          <w:bCs/>
          <w:sz w:val="24"/>
          <w:szCs w:val="24"/>
        </w:rPr>
      </w:pPr>
      <w:r w:rsidRPr="00D7460C">
        <w:rPr>
          <w:rFonts w:ascii="Arial" w:hAnsi="Arial" w:cs="Arial"/>
          <w:bCs/>
          <w:sz w:val="24"/>
          <w:szCs w:val="24"/>
        </w:rPr>
        <w:t xml:space="preserve">Biološka fiksacija dušika je pojav pri metuljnicah, ki v simbiozi z bakterijami na koreninskih laskih vežejo elementarni dušik iz zraka ter ga uporabijo za rast in razvoj. Količina fiksiranega dušika iz zraka je odvisna od vrste metuljnic ter od pridelka. Znaša pa glede na različne vrste metuljnic 100-200 kg N/ha letno. Odstotek zastopanosti metuljnic se v času vegetacije spreminja, v spomladanskem času prevladujejo visoke vrste trav, detelje pa so zastopane v malem deležu (od cca. 5 % naprej), proti jeseni pa se njihova </w:t>
      </w:r>
      <w:proofErr w:type="spellStart"/>
      <w:r w:rsidRPr="00D7460C">
        <w:rPr>
          <w:rFonts w:ascii="Arial" w:hAnsi="Arial" w:cs="Arial"/>
          <w:bCs/>
          <w:sz w:val="24"/>
          <w:szCs w:val="24"/>
        </w:rPr>
        <w:t>pokrovnost</w:t>
      </w:r>
      <w:proofErr w:type="spellEnd"/>
      <w:r w:rsidRPr="00D7460C">
        <w:rPr>
          <w:rFonts w:ascii="Arial" w:hAnsi="Arial" w:cs="Arial"/>
          <w:bCs/>
          <w:sz w:val="24"/>
          <w:szCs w:val="24"/>
        </w:rPr>
        <w:t xml:space="preserve"> povečuje (lahko tudi do 70 %). Na kmetijah, ki v travni ruši nimajo zastopanih dovolj metuljnic je nujno, da njihov delež povečajo in s tem pridobijo na kvaliteti krme. Potrebno pa je ohraniti pravo ravnovesje med travami in deteljami, saj preveč metuljnic v travni ruši zmanjša pridelek trave.</w:t>
      </w:r>
    </w:p>
    <w:p w14:paraId="069C8E4A" w14:textId="57604986" w:rsidR="00D7460C" w:rsidRDefault="00D7460C" w:rsidP="00D7460C">
      <w:pPr>
        <w:pStyle w:val="Slog1"/>
        <w:spacing w:after="240"/>
      </w:pPr>
      <w:bookmarkStart w:id="7" w:name="_Toc185359607"/>
      <w:r>
        <w:t>Vzpostavitev in obnova ekoloških travnikov</w:t>
      </w:r>
      <w:bookmarkEnd w:id="7"/>
    </w:p>
    <w:p w14:paraId="6ED5B676" w14:textId="77777777" w:rsidR="00D7460C" w:rsidRPr="00D7460C" w:rsidRDefault="00D7460C" w:rsidP="00D742A7">
      <w:pPr>
        <w:spacing w:after="0"/>
        <w:jc w:val="both"/>
        <w:rPr>
          <w:rFonts w:ascii="Arial" w:hAnsi="Arial" w:cs="Arial"/>
          <w:bCs/>
          <w:sz w:val="24"/>
          <w:szCs w:val="24"/>
        </w:rPr>
      </w:pPr>
      <w:r w:rsidRPr="00D7460C">
        <w:rPr>
          <w:rFonts w:ascii="Arial" w:hAnsi="Arial" w:cs="Arial"/>
          <w:bCs/>
          <w:sz w:val="24"/>
          <w:szCs w:val="24"/>
        </w:rPr>
        <w:t>Za dobro produktivnost travinja je potrebno:</w:t>
      </w:r>
    </w:p>
    <w:p w14:paraId="17C5CA9A" w14:textId="331EB046" w:rsidR="00D7460C" w:rsidRPr="00D7460C" w:rsidRDefault="00D7460C" w:rsidP="00D742A7">
      <w:pPr>
        <w:pStyle w:val="Odstavekseznama"/>
        <w:numPr>
          <w:ilvl w:val="0"/>
          <w:numId w:val="24"/>
        </w:numPr>
        <w:spacing w:after="0"/>
        <w:jc w:val="both"/>
        <w:rPr>
          <w:rFonts w:ascii="Arial" w:hAnsi="Arial" w:cs="Arial"/>
          <w:bCs/>
          <w:sz w:val="24"/>
          <w:szCs w:val="24"/>
        </w:rPr>
      </w:pPr>
      <w:r w:rsidRPr="00D7460C">
        <w:rPr>
          <w:rFonts w:ascii="Arial" w:hAnsi="Arial" w:cs="Arial"/>
          <w:bCs/>
          <w:sz w:val="24"/>
          <w:szCs w:val="24"/>
        </w:rPr>
        <w:t>zagotavljati dobro stanje tal;</w:t>
      </w:r>
    </w:p>
    <w:p w14:paraId="19FA21A2" w14:textId="7D9BE31B" w:rsidR="00D7460C" w:rsidRPr="00D7460C" w:rsidRDefault="00D7460C" w:rsidP="00D742A7">
      <w:pPr>
        <w:pStyle w:val="Odstavekseznama"/>
        <w:numPr>
          <w:ilvl w:val="0"/>
          <w:numId w:val="24"/>
        </w:numPr>
        <w:spacing w:after="0"/>
        <w:jc w:val="both"/>
        <w:rPr>
          <w:rFonts w:ascii="Arial" w:hAnsi="Arial" w:cs="Arial"/>
          <w:bCs/>
          <w:sz w:val="24"/>
          <w:szCs w:val="24"/>
        </w:rPr>
      </w:pPr>
      <w:r w:rsidRPr="00D7460C">
        <w:rPr>
          <w:rFonts w:ascii="Arial" w:hAnsi="Arial" w:cs="Arial"/>
          <w:bCs/>
          <w:sz w:val="24"/>
          <w:szCs w:val="24"/>
        </w:rPr>
        <w:t>poznati vrsto in teksturo tal;</w:t>
      </w:r>
    </w:p>
    <w:p w14:paraId="2BE8F35C" w14:textId="2285265D" w:rsidR="00D7460C" w:rsidRPr="00D7460C" w:rsidRDefault="00D7460C" w:rsidP="00D742A7">
      <w:pPr>
        <w:pStyle w:val="Odstavekseznama"/>
        <w:numPr>
          <w:ilvl w:val="0"/>
          <w:numId w:val="24"/>
        </w:numPr>
        <w:spacing w:after="0"/>
        <w:jc w:val="both"/>
        <w:rPr>
          <w:rFonts w:ascii="Arial" w:hAnsi="Arial" w:cs="Arial"/>
          <w:bCs/>
          <w:sz w:val="24"/>
          <w:szCs w:val="24"/>
        </w:rPr>
      </w:pPr>
      <w:r w:rsidRPr="00D7460C">
        <w:rPr>
          <w:rFonts w:ascii="Arial" w:hAnsi="Arial" w:cs="Arial"/>
          <w:bCs/>
          <w:sz w:val="24"/>
          <w:szCs w:val="24"/>
        </w:rPr>
        <w:t>uravnati pH tal čim bližje optimalnim vrednostim (6,3 do 6,5);</w:t>
      </w:r>
    </w:p>
    <w:p w14:paraId="23F17266" w14:textId="33C92ECB" w:rsidR="00D7460C" w:rsidRDefault="00D7460C" w:rsidP="00D742A7">
      <w:pPr>
        <w:pStyle w:val="Odstavekseznama"/>
        <w:numPr>
          <w:ilvl w:val="0"/>
          <w:numId w:val="24"/>
        </w:numPr>
        <w:spacing w:after="0"/>
        <w:jc w:val="both"/>
        <w:rPr>
          <w:rFonts w:ascii="Arial" w:hAnsi="Arial" w:cs="Arial"/>
          <w:bCs/>
          <w:sz w:val="24"/>
          <w:szCs w:val="24"/>
        </w:rPr>
      </w:pPr>
      <w:r w:rsidRPr="00D7460C">
        <w:rPr>
          <w:rFonts w:ascii="Arial" w:hAnsi="Arial" w:cs="Arial"/>
          <w:bCs/>
          <w:sz w:val="24"/>
          <w:szCs w:val="24"/>
        </w:rPr>
        <w:t>skrbeti za optimalno založenost hranil v tleh, tudi fosforja in kalija.</w:t>
      </w:r>
    </w:p>
    <w:p w14:paraId="7804B03D" w14:textId="77777777" w:rsidR="00D7460C" w:rsidRDefault="00D7460C" w:rsidP="00D742A7">
      <w:pPr>
        <w:spacing w:before="240"/>
        <w:jc w:val="both"/>
        <w:rPr>
          <w:rFonts w:ascii="Arial" w:hAnsi="Arial" w:cs="Arial"/>
          <w:bCs/>
          <w:sz w:val="24"/>
          <w:szCs w:val="24"/>
        </w:rPr>
      </w:pPr>
      <w:r w:rsidRPr="00D7460C">
        <w:rPr>
          <w:rFonts w:ascii="Arial" w:hAnsi="Arial" w:cs="Arial"/>
          <w:bCs/>
          <w:sz w:val="24"/>
          <w:szCs w:val="24"/>
        </w:rPr>
        <w:t>Z</w:t>
      </w:r>
      <w:r>
        <w:rPr>
          <w:rFonts w:ascii="Arial" w:hAnsi="Arial" w:cs="Arial"/>
          <w:bCs/>
          <w:sz w:val="24"/>
          <w:szCs w:val="24"/>
        </w:rPr>
        <w:t>agotavljanje dobrega stanja tal je nujno, saj v</w:t>
      </w:r>
      <w:r w:rsidRPr="00D7460C">
        <w:rPr>
          <w:rFonts w:ascii="Arial" w:hAnsi="Arial" w:cs="Arial"/>
          <w:bCs/>
          <w:sz w:val="24"/>
          <w:szCs w:val="24"/>
        </w:rPr>
        <w:t xml:space="preserve"> tleh živi ogromno organizmov, ki so bistveni za zagotavljanje proizvodne zmogljivosti tal in s tem predstavljajo osnovo za vso proizvodnjo hrane, tako za ljudi kot za živali. Dobra tla so tudi sposobna skladiščiti večje količine vode.</w:t>
      </w:r>
      <w:r>
        <w:rPr>
          <w:rFonts w:ascii="Arial" w:hAnsi="Arial" w:cs="Arial"/>
          <w:bCs/>
          <w:sz w:val="24"/>
          <w:szCs w:val="24"/>
        </w:rPr>
        <w:t xml:space="preserve"> </w:t>
      </w:r>
    </w:p>
    <w:p w14:paraId="0F4758F0" w14:textId="04E24884" w:rsidR="00D7460C" w:rsidRPr="00D7460C" w:rsidRDefault="00D7460C" w:rsidP="00D7460C">
      <w:pPr>
        <w:jc w:val="both"/>
        <w:rPr>
          <w:rFonts w:ascii="Arial" w:hAnsi="Arial" w:cs="Arial"/>
          <w:bCs/>
          <w:sz w:val="24"/>
          <w:szCs w:val="24"/>
        </w:rPr>
      </w:pPr>
      <w:r w:rsidRPr="00D7460C">
        <w:rPr>
          <w:rFonts w:ascii="Arial" w:hAnsi="Arial" w:cs="Arial"/>
          <w:bCs/>
          <w:sz w:val="24"/>
          <w:szCs w:val="24"/>
        </w:rPr>
        <w:t>Teksturo tal določa razmerje med peskom, meljem in glino. Glede na zmožnost obdelovanja delimo tla na težka, ki vsebujejo veliko gline in finega melja, srednje težka in lahka, ki vsebujejo veliko peska. V Sloveniji imamo velik delež težkih tal, ki niso primerna za njivske površine. Čim težja so tla, več humusa morajo vsebovati. Slaba struktura tal omejuje rast rastlin in zmanjšuje pridelek. Zbita tla zadržujejo več vode, so hladnejša in imajo slabšo mikrobiološko aktivnost, zato jih je v ekološki pridelavi zelo težko obvladovati.</w:t>
      </w:r>
    </w:p>
    <w:p w14:paraId="3F2B9E18" w14:textId="6A5928CF" w:rsidR="00D7460C" w:rsidRPr="00D7460C" w:rsidRDefault="00D7460C" w:rsidP="00D7460C">
      <w:pPr>
        <w:jc w:val="both"/>
        <w:rPr>
          <w:rFonts w:ascii="Arial" w:hAnsi="Arial" w:cs="Arial"/>
          <w:bCs/>
          <w:sz w:val="24"/>
          <w:szCs w:val="24"/>
        </w:rPr>
      </w:pPr>
      <w:r w:rsidRPr="00D7460C">
        <w:rPr>
          <w:rFonts w:ascii="Arial" w:hAnsi="Arial" w:cs="Arial"/>
          <w:bCs/>
          <w:sz w:val="24"/>
          <w:szCs w:val="24"/>
        </w:rPr>
        <w:t xml:space="preserve">Optimalni pH je zelo pomemben za vzdrževanje stabilne strukture tal, tvorbo humusa, mikrobiološko aktivnost... Sprejem dušika, fosforja in kalija v rastline poteka najbolj intenzivno pri pH 7 do 7,5, sprejem mikroelementov pa med pH 5,5 in 6,5. Nizek pH zmanjšuje aktivnost mikrobov v tleh, ti pa so bistveni za razgradnjo organske snovi in </w:t>
      </w:r>
      <w:r w:rsidRPr="00D7460C">
        <w:rPr>
          <w:rFonts w:ascii="Arial" w:hAnsi="Arial" w:cs="Arial"/>
          <w:bCs/>
          <w:sz w:val="24"/>
          <w:szCs w:val="24"/>
        </w:rPr>
        <w:lastRenderedPageBreak/>
        <w:t>posledično vezavo hranil na njo, da so dostopna rastlinam. Apnjenje močno kislih tal izboljša simbiotsko fiksacijo dušika in pridelke metuljnic. Tudi pri optimalni pH vrednosti tal je vzdrževalno apnjenje potrebno, da vrnemo baze, ki so odvzete s pridelki ali izgubljene zaradi izpiranja.</w:t>
      </w:r>
    </w:p>
    <w:p w14:paraId="4814EDE0" w14:textId="40A03E76" w:rsidR="00D7460C" w:rsidRDefault="00D7460C" w:rsidP="00D7460C">
      <w:pPr>
        <w:jc w:val="both"/>
        <w:rPr>
          <w:rFonts w:ascii="Arial" w:hAnsi="Arial" w:cs="Arial"/>
          <w:bCs/>
          <w:sz w:val="24"/>
          <w:szCs w:val="24"/>
        </w:rPr>
      </w:pPr>
      <w:r w:rsidRPr="00D7460C">
        <w:rPr>
          <w:rFonts w:ascii="Arial" w:hAnsi="Arial" w:cs="Arial"/>
          <w:bCs/>
          <w:sz w:val="24"/>
          <w:szCs w:val="24"/>
        </w:rPr>
        <w:t>Travniki in pašniki so v večini preslabo založeni s fosforjem. Rastline fosfor potrebujejo za rast in razvoj korenin, še posebej detelje. Dostopnost fosforja rastlinam se zm</w:t>
      </w:r>
      <w:r>
        <w:rPr>
          <w:rFonts w:ascii="Arial" w:hAnsi="Arial" w:cs="Arial"/>
          <w:bCs/>
          <w:sz w:val="24"/>
          <w:szCs w:val="24"/>
        </w:rPr>
        <w:t xml:space="preserve">anjša pri nizkih temperaturah. </w:t>
      </w:r>
      <w:r w:rsidRPr="00D7460C">
        <w:rPr>
          <w:rFonts w:ascii="Arial" w:hAnsi="Arial" w:cs="Arial"/>
          <w:bCs/>
          <w:sz w:val="24"/>
          <w:szCs w:val="24"/>
        </w:rPr>
        <w:t>Tudi kalij je v travnikih in pašnikih večinoma slabo zastopan, vendar je njegova vsebnost večinoma boljša kot vsebnost fosforja. To je posledica tega, da je v živinskih gnojilih večja vsebnost kalija kot fosforja. Za razliko od fosforja je kalij potreben za nadzemno rast rastlin in uravnavanje vode v celicah.</w:t>
      </w:r>
    </w:p>
    <w:p w14:paraId="5E890D0E" w14:textId="1A5E6F15" w:rsidR="00D7460C" w:rsidRDefault="00D7460C" w:rsidP="00D7460C">
      <w:pPr>
        <w:pStyle w:val="Slog1"/>
        <w:spacing w:after="240"/>
      </w:pPr>
      <w:bookmarkStart w:id="8" w:name="_Toc185359608"/>
      <w:r>
        <w:t>Katere vrste trav si želimo v travni ruši</w:t>
      </w:r>
      <w:bookmarkEnd w:id="8"/>
    </w:p>
    <w:p w14:paraId="33D83CF7" w14:textId="5FAFFE34" w:rsidR="00D7460C" w:rsidRDefault="00D7460C" w:rsidP="00D7460C">
      <w:pPr>
        <w:jc w:val="both"/>
        <w:rPr>
          <w:rFonts w:ascii="Arial" w:hAnsi="Arial" w:cs="Arial"/>
          <w:bCs/>
          <w:sz w:val="24"/>
          <w:szCs w:val="24"/>
        </w:rPr>
      </w:pPr>
      <w:r>
        <w:rPr>
          <w:rFonts w:ascii="Arial" w:hAnsi="Arial" w:cs="Arial"/>
          <w:bCs/>
          <w:sz w:val="24"/>
          <w:szCs w:val="24"/>
        </w:rPr>
        <w:t>Predstavimo nekaj kakovostnih vrst trav:</w:t>
      </w:r>
    </w:p>
    <w:p w14:paraId="1E3B1090" w14:textId="77777777" w:rsidR="00D7460C" w:rsidRPr="00D7460C" w:rsidRDefault="00D7460C" w:rsidP="00D7460C">
      <w:pPr>
        <w:jc w:val="both"/>
        <w:rPr>
          <w:rFonts w:ascii="Arial" w:hAnsi="Arial" w:cs="Arial"/>
          <w:bCs/>
          <w:sz w:val="24"/>
          <w:szCs w:val="24"/>
        </w:rPr>
      </w:pPr>
      <w:r w:rsidRPr="00D7460C">
        <w:rPr>
          <w:rFonts w:ascii="Arial" w:hAnsi="Arial" w:cs="Arial"/>
          <w:b/>
          <w:bCs/>
          <w:sz w:val="24"/>
          <w:szCs w:val="24"/>
        </w:rPr>
        <w:t>Visoka pahovka:</w:t>
      </w:r>
      <w:r w:rsidRPr="00D7460C">
        <w:rPr>
          <w:rFonts w:ascii="Arial" w:hAnsi="Arial" w:cs="Arial"/>
          <w:bCs/>
          <w:sz w:val="24"/>
          <w:szCs w:val="24"/>
        </w:rPr>
        <w:t xml:space="preserve"> Visoka vrsta trave, spomladi hitro začne z rastjo, zato tudi hitro ostari, s čemer se izgubi njena dobra hranilna vrednost. Dobro je odporna proti suši, saj razvije globok koreninski sistem. Primerna je za setve v TDM ali DTM setvah na njivske površine. Ne prenaša gaženja, zato ni primerna za pašnike. Dobro raste na lahkih do srednje težkih tleh, dobro prenaša sušo.</w:t>
      </w:r>
    </w:p>
    <w:p w14:paraId="5AF734C9" w14:textId="77777777" w:rsidR="00D7460C" w:rsidRPr="00D7460C" w:rsidRDefault="00D7460C" w:rsidP="00D7460C">
      <w:pPr>
        <w:jc w:val="both"/>
        <w:rPr>
          <w:rFonts w:ascii="Arial" w:hAnsi="Arial" w:cs="Arial"/>
          <w:bCs/>
          <w:sz w:val="24"/>
          <w:szCs w:val="24"/>
        </w:rPr>
      </w:pPr>
      <w:r w:rsidRPr="00D7460C">
        <w:rPr>
          <w:rFonts w:ascii="Arial" w:hAnsi="Arial" w:cs="Arial"/>
          <w:b/>
          <w:bCs/>
          <w:sz w:val="24"/>
          <w:szCs w:val="24"/>
        </w:rPr>
        <w:t>Pasja trava:</w:t>
      </w:r>
      <w:r w:rsidRPr="00D7460C">
        <w:rPr>
          <w:rFonts w:ascii="Arial" w:hAnsi="Arial" w:cs="Arial"/>
          <w:bCs/>
          <w:sz w:val="24"/>
          <w:szCs w:val="24"/>
        </w:rPr>
        <w:t xml:space="preserve"> Visoka vrsta, sodi med naše najbolj kakovostne trave, mora pa biti pokošena pred </w:t>
      </w:r>
      <w:proofErr w:type="spellStart"/>
      <w:r w:rsidRPr="00D7460C">
        <w:rPr>
          <w:rFonts w:ascii="Arial" w:hAnsi="Arial" w:cs="Arial"/>
          <w:bCs/>
          <w:sz w:val="24"/>
          <w:szCs w:val="24"/>
        </w:rPr>
        <w:t>latenjem</w:t>
      </w:r>
      <w:proofErr w:type="spellEnd"/>
      <w:r w:rsidRPr="00D7460C">
        <w:rPr>
          <w:rFonts w:ascii="Arial" w:hAnsi="Arial" w:cs="Arial"/>
          <w:bCs/>
          <w:sz w:val="24"/>
          <w:szCs w:val="24"/>
        </w:rPr>
        <w:t>. Tudi pasja trava hitro ostari. Zelo dobro prenaša večkratno rabo in se hitro regenerira, zato je tudi zelo dobra trava za pašnike. Dobro je odporna proti suši, za tla ni posebej zahtevna in raste tudi na vlažnih tleh.</w:t>
      </w:r>
    </w:p>
    <w:p w14:paraId="7DB7EE06" w14:textId="578464F2" w:rsidR="00D7460C" w:rsidRDefault="00D7460C" w:rsidP="00D7460C">
      <w:pPr>
        <w:jc w:val="both"/>
        <w:rPr>
          <w:rFonts w:ascii="Arial" w:hAnsi="Arial" w:cs="Arial"/>
          <w:bCs/>
          <w:sz w:val="24"/>
          <w:szCs w:val="24"/>
        </w:rPr>
      </w:pPr>
      <w:r w:rsidRPr="00D7460C">
        <w:rPr>
          <w:rFonts w:ascii="Arial" w:hAnsi="Arial" w:cs="Arial"/>
          <w:b/>
          <w:bCs/>
          <w:sz w:val="24"/>
          <w:szCs w:val="24"/>
        </w:rPr>
        <w:t>Trpežna ljuljka:</w:t>
      </w:r>
      <w:r w:rsidRPr="00D7460C">
        <w:rPr>
          <w:rFonts w:ascii="Arial" w:hAnsi="Arial" w:cs="Arial"/>
          <w:bCs/>
          <w:sz w:val="24"/>
          <w:szCs w:val="24"/>
        </w:rPr>
        <w:t xml:space="preserve"> Sodi med nizke vrste trav, po hranilni vrednosti je med nizkimi vrstami najpomembnejša. Odlično prenaša gaženje in pašo. Se </w:t>
      </w:r>
      <w:proofErr w:type="spellStart"/>
      <w:r w:rsidRPr="00D7460C">
        <w:rPr>
          <w:rFonts w:ascii="Arial" w:hAnsi="Arial" w:cs="Arial"/>
          <w:bCs/>
          <w:sz w:val="24"/>
          <w:szCs w:val="24"/>
        </w:rPr>
        <w:t>plitno</w:t>
      </w:r>
      <w:proofErr w:type="spellEnd"/>
      <w:r w:rsidRPr="00D7460C">
        <w:rPr>
          <w:rFonts w:ascii="Arial" w:hAnsi="Arial" w:cs="Arial"/>
          <w:bCs/>
          <w:sz w:val="24"/>
          <w:szCs w:val="24"/>
        </w:rPr>
        <w:t xml:space="preserve"> ukoreninja, vendar se zelo dobro razrašča. Za tla je zahtevna, dobro uspeva na težkih, svežih, vlažnih tleh, ki so dobro založena s hranili. Zelo je občutljiva na sušo in nizke zimske temperature.</w:t>
      </w:r>
    </w:p>
    <w:p w14:paraId="19406D16" w14:textId="77777777" w:rsidR="00D7460C" w:rsidRPr="00D7460C" w:rsidRDefault="00D7460C" w:rsidP="00D7460C">
      <w:pPr>
        <w:jc w:val="both"/>
        <w:rPr>
          <w:rFonts w:ascii="Arial" w:hAnsi="Arial" w:cs="Arial"/>
          <w:bCs/>
          <w:sz w:val="24"/>
          <w:szCs w:val="24"/>
        </w:rPr>
      </w:pPr>
      <w:r w:rsidRPr="00D7460C">
        <w:rPr>
          <w:rFonts w:ascii="Arial" w:hAnsi="Arial" w:cs="Arial"/>
          <w:b/>
          <w:bCs/>
          <w:sz w:val="24"/>
          <w:szCs w:val="24"/>
        </w:rPr>
        <w:t>Travniški mačji rep:</w:t>
      </w:r>
      <w:r w:rsidRPr="00D7460C">
        <w:rPr>
          <w:rFonts w:ascii="Arial" w:hAnsi="Arial" w:cs="Arial"/>
          <w:bCs/>
          <w:sz w:val="24"/>
          <w:szCs w:val="24"/>
        </w:rPr>
        <w:t xml:space="preserve"> Je visoka vrsta trave, ki raste v velikih, bolj redkih šopih, tako da dobro zapolni prazna mesta v travni ruši. Je bolj pozna vrsta in ima po setvi počasni začetni razvoj. Dobro prenaša košnjo in pašo. Primerna je za težka do srednje težka tla.</w:t>
      </w:r>
    </w:p>
    <w:p w14:paraId="57A59B9D" w14:textId="77777777" w:rsidR="00D7460C" w:rsidRPr="00D7460C" w:rsidRDefault="00D7460C" w:rsidP="00D7460C">
      <w:pPr>
        <w:jc w:val="both"/>
        <w:rPr>
          <w:rFonts w:ascii="Arial" w:hAnsi="Arial" w:cs="Arial"/>
          <w:bCs/>
          <w:sz w:val="24"/>
          <w:szCs w:val="24"/>
        </w:rPr>
      </w:pPr>
      <w:r w:rsidRPr="00D7460C">
        <w:rPr>
          <w:rFonts w:ascii="Arial" w:hAnsi="Arial" w:cs="Arial"/>
          <w:b/>
          <w:bCs/>
          <w:sz w:val="24"/>
          <w:szCs w:val="24"/>
        </w:rPr>
        <w:t>Travniški lisičji rep:</w:t>
      </w:r>
      <w:r w:rsidRPr="00D7460C">
        <w:rPr>
          <w:rFonts w:ascii="Arial" w:hAnsi="Arial" w:cs="Arial"/>
          <w:bCs/>
          <w:sz w:val="24"/>
          <w:szCs w:val="24"/>
        </w:rPr>
        <w:t xml:space="preserve"> Je visoka trava, je zelo zgodnja in kakovostna trava. Dobro uspeva na vlažnih travnikih, pašo sicer prenaša ampak ne intenzivno, vendar zaradi vlažnosti taki travniki niso primerni za pašo.</w:t>
      </w:r>
    </w:p>
    <w:p w14:paraId="0D2169AA" w14:textId="4D9B5113" w:rsidR="00D7460C" w:rsidRDefault="00D7460C" w:rsidP="00D7460C">
      <w:pPr>
        <w:jc w:val="both"/>
        <w:rPr>
          <w:rFonts w:ascii="Arial" w:hAnsi="Arial" w:cs="Arial"/>
          <w:bCs/>
          <w:sz w:val="24"/>
          <w:szCs w:val="24"/>
        </w:rPr>
      </w:pPr>
      <w:r w:rsidRPr="00D7460C">
        <w:rPr>
          <w:rFonts w:ascii="Arial" w:hAnsi="Arial" w:cs="Arial"/>
          <w:b/>
          <w:bCs/>
          <w:sz w:val="24"/>
          <w:szCs w:val="24"/>
        </w:rPr>
        <w:t>Travniška latovka:</w:t>
      </w:r>
      <w:r w:rsidRPr="00D7460C">
        <w:rPr>
          <w:rFonts w:ascii="Arial" w:hAnsi="Arial" w:cs="Arial"/>
          <w:bCs/>
          <w:sz w:val="24"/>
          <w:szCs w:val="24"/>
        </w:rPr>
        <w:t xml:space="preserve"> Je trpežna nizka trava, razvije številne bočne stranjske poganjke, tako se bujno razrašča in zgoščuje rušo. Je med najprimernejšimi travami za pašnike in travnike na sušnih lahkih do srednje težkih peščenih tleh.</w:t>
      </w:r>
    </w:p>
    <w:p w14:paraId="2C6DBAFF" w14:textId="77777777" w:rsidR="00D7460C" w:rsidRPr="00D7460C" w:rsidRDefault="00D7460C" w:rsidP="00D7460C">
      <w:pPr>
        <w:jc w:val="both"/>
        <w:rPr>
          <w:rFonts w:ascii="Arial" w:hAnsi="Arial" w:cs="Arial"/>
          <w:bCs/>
          <w:sz w:val="24"/>
          <w:szCs w:val="24"/>
        </w:rPr>
      </w:pPr>
      <w:r w:rsidRPr="00D7460C">
        <w:rPr>
          <w:rFonts w:ascii="Arial" w:hAnsi="Arial" w:cs="Arial"/>
          <w:b/>
          <w:bCs/>
          <w:sz w:val="24"/>
          <w:szCs w:val="24"/>
        </w:rPr>
        <w:t>Travniška bilnica:</w:t>
      </w:r>
      <w:r w:rsidRPr="00D7460C">
        <w:rPr>
          <w:rFonts w:ascii="Arial" w:hAnsi="Arial" w:cs="Arial"/>
          <w:bCs/>
          <w:sz w:val="24"/>
          <w:szCs w:val="24"/>
        </w:rPr>
        <w:t xml:space="preserve"> Je trpežna vrsta visoke trave. Dobro prenaša zime. Primerna je za </w:t>
      </w:r>
      <w:proofErr w:type="spellStart"/>
      <w:r w:rsidRPr="00D7460C">
        <w:rPr>
          <w:rFonts w:ascii="Arial" w:hAnsi="Arial" w:cs="Arial"/>
          <w:bCs/>
          <w:sz w:val="24"/>
          <w:szCs w:val="24"/>
        </w:rPr>
        <w:t>vlažnejše</w:t>
      </w:r>
      <w:proofErr w:type="spellEnd"/>
      <w:r w:rsidRPr="00D7460C">
        <w:rPr>
          <w:rFonts w:ascii="Arial" w:hAnsi="Arial" w:cs="Arial"/>
          <w:bCs/>
          <w:sz w:val="24"/>
          <w:szCs w:val="24"/>
        </w:rPr>
        <w:t xml:space="preserve"> razmere, razvije močan koreninski sistem, primerna je za srednje težka in težka tla. Dobro prenaša pašo in košnjo, primerna je za setve v DTM mešanicah na njivskih površinah.</w:t>
      </w:r>
    </w:p>
    <w:p w14:paraId="08AB8FBF" w14:textId="77777777" w:rsidR="00D7460C" w:rsidRPr="00D7460C" w:rsidRDefault="00D7460C" w:rsidP="00D7460C">
      <w:pPr>
        <w:jc w:val="both"/>
        <w:rPr>
          <w:rFonts w:ascii="Arial" w:hAnsi="Arial" w:cs="Arial"/>
          <w:bCs/>
          <w:sz w:val="24"/>
          <w:szCs w:val="24"/>
        </w:rPr>
      </w:pPr>
      <w:r w:rsidRPr="00D7460C">
        <w:rPr>
          <w:rFonts w:ascii="Arial" w:hAnsi="Arial" w:cs="Arial"/>
          <w:b/>
          <w:bCs/>
          <w:sz w:val="24"/>
          <w:szCs w:val="24"/>
        </w:rPr>
        <w:lastRenderedPageBreak/>
        <w:t>Rdeča bilnica:</w:t>
      </w:r>
      <w:r w:rsidRPr="00D7460C">
        <w:rPr>
          <w:rFonts w:ascii="Arial" w:hAnsi="Arial" w:cs="Arial"/>
          <w:bCs/>
          <w:sz w:val="24"/>
          <w:szCs w:val="24"/>
        </w:rPr>
        <w:t xml:space="preserve"> Je trpežna nizka trava, ki se blazinasto razrašča. Najbolje uspeva na suhih travnikih, prisotna pa je tudi na </w:t>
      </w:r>
      <w:proofErr w:type="spellStart"/>
      <w:r w:rsidRPr="00D7460C">
        <w:rPr>
          <w:rFonts w:ascii="Arial" w:hAnsi="Arial" w:cs="Arial"/>
          <w:bCs/>
          <w:sz w:val="24"/>
          <w:szCs w:val="24"/>
        </w:rPr>
        <w:t>vlažnejših</w:t>
      </w:r>
      <w:proofErr w:type="spellEnd"/>
      <w:r w:rsidRPr="00D7460C">
        <w:rPr>
          <w:rFonts w:ascii="Arial" w:hAnsi="Arial" w:cs="Arial"/>
          <w:bCs/>
          <w:sz w:val="24"/>
          <w:szCs w:val="24"/>
        </w:rPr>
        <w:t>. Ima počasno rast, vendar je zelo trpežna vrsta. Po kakovosti spada med srednje dobre vrste, dobro prenaša gaženje in je primerna za pašnike.</w:t>
      </w:r>
    </w:p>
    <w:p w14:paraId="5A8228A8" w14:textId="0CA509B2" w:rsidR="00D7460C" w:rsidRDefault="00D7460C" w:rsidP="00D7460C">
      <w:pPr>
        <w:jc w:val="both"/>
        <w:rPr>
          <w:rFonts w:ascii="Arial" w:hAnsi="Arial" w:cs="Arial"/>
          <w:bCs/>
          <w:sz w:val="24"/>
          <w:szCs w:val="24"/>
        </w:rPr>
      </w:pPr>
      <w:r w:rsidRPr="00D7460C">
        <w:rPr>
          <w:rFonts w:ascii="Arial" w:hAnsi="Arial" w:cs="Arial"/>
          <w:b/>
          <w:bCs/>
          <w:sz w:val="24"/>
          <w:szCs w:val="24"/>
        </w:rPr>
        <w:t>Trstikasta bilnica:</w:t>
      </w:r>
      <w:r w:rsidRPr="00D7460C">
        <w:rPr>
          <w:rFonts w:ascii="Arial" w:hAnsi="Arial" w:cs="Arial"/>
          <w:bCs/>
          <w:sz w:val="24"/>
          <w:szCs w:val="24"/>
        </w:rPr>
        <w:t xml:space="preserve">  To je visoka vrsta trave, saj doseže v višino tudi do 150 cm, ima močno šopasto rast, je odporna na kratke ali dolgoročne stresne razmere v tleh. Zanjo je značilna dobra trpežnost, velik pridelek ter zgodnja spomladanska in pozna jesenska rast. Primerna je za košnjo, ne pa toliko za pašo, saj se jo živali izogibajo zaradi grobih listov.</w:t>
      </w:r>
    </w:p>
    <w:p w14:paraId="3271A823" w14:textId="4B6E24F7" w:rsidR="00D7460C" w:rsidRDefault="00D7460C" w:rsidP="007849C5">
      <w:pPr>
        <w:pStyle w:val="Slog1"/>
        <w:spacing w:after="240"/>
      </w:pPr>
      <w:bookmarkStart w:id="9" w:name="_Toc185359609"/>
      <w:r w:rsidRPr="00D7460C">
        <w:t>Katere vrste metuljnic si želimo v travni ruši</w:t>
      </w:r>
      <w:bookmarkEnd w:id="9"/>
    </w:p>
    <w:p w14:paraId="59DA3649" w14:textId="70D5DB62" w:rsidR="003461C0" w:rsidRPr="003461C0" w:rsidRDefault="003461C0" w:rsidP="007849C5">
      <w:pPr>
        <w:jc w:val="both"/>
        <w:rPr>
          <w:rFonts w:ascii="Arial" w:hAnsi="Arial" w:cs="Arial"/>
          <w:bCs/>
          <w:sz w:val="24"/>
          <w:szCs w:val="24"/>
        </w:rPr>
      </w:pPr>
      <w:r w:rsidRPr="003461C0">
        <w:rPr>
          <w:rFonts w:ascii="Arial" w:hAnsi="Arial" w:cs="Arial"/>
          <w:bCs/>
          <w:sz w:val="24"/>
          <w:szCs w:val="24"/>
        </w:rPr>
        <w:t>Med</w:t>
      </w:r>
      <w:r>
        <w:rPr>
          <w:rFonts w:ascii="Arial" w:hAnsi="Arial" w:cs="Arial"/>
          <w:bCs/>
          <w:sz w:val="24"/>
          <w:szCs w:val="24"/>
        </w:rPr>
        <w:t xml:space="preserve"> kakovostne vrste metuljnic </w:t>
      </w:r>
      <w:r w:rsidR="00BC7EB0">
        <w:rPr>
          <w:rFonts w:ascii="Arial" w:hAnsi="Arial" w:cs="Arial"/>
          <w:bCs/>
          <w:sz w:val="24"/>
          <w:szCs w:val="24"/>
        </w:rPr>
        <w:t xml:space="preserve">na trajnih travnikih </w:t>
      </w:r>
      <w:r>
        <w:rPr>
          <w:rFonts w:ascii="Arial" w:hAnsi="Arial" w:cs="Arial"/>
          <w:bCs/>
          <w:sz w:val="24"/>
          <w:szCs w:val="24"/>
        </w:rPr>
        <w:t>spadajo predvsem:</w:t>
      </w:r>
    </w:p>
    <w:p w14:paraId="626C0B9E" w14:textId="5E255928" w:rsidR="007849C5" w:rsidRPr="007849C5" w:rsidRDefault="007849C5" w:rsidP="007849C5">
      <w:pPr>
        <w:jc w:val="both"/>
        <w:rPr>
          <w:rFonts w:ascii="Arial" w:hAnsi="Arial" w:cs="Arial"/>
          <w:bCs/>
          <w:sz w:val="24"/>
          <w:szCs w:val="24"/>
        </w:rPr>
      </w:pPr>
      <w:r w:rsidRPr="007849C5">
        <w:rPr>
          <w:rFonts w:ascii="Arial" w:hAnsi="Arial" w:cs="Arial"/>
          <w:b/>
          <w:bCs/>
          <w:sz w:val="24"/>
          <w:szCs w:val="24"/>
        </w:rPr>
        <w:t>Bela detelja:</w:t>
      </w:r>
      <w:r w:rsidRPr="007849C5">
        <w:rPr>
          <w:rFonts w:ascii="Arial" w:hAnsi="Arial" w:cs="Arial"/>
          <w:bCs/>
          <w:sz w:val="24"/>
          <w:szCs w:val="24"/>
        </w:rPr>
        <w:t xml:space="preserve"> Je večletna metuljnica z visoko krmno vrednostjo, ki se tudi po cvetenju ne zmanjša. Za razvoj zahteva veliko svetlobe, zato je najbolj razširjena v nizki ruši pašnikov.</w:t>
      </w:r>
    </w:p>
    <w:p w14:paraId="66069299" w14:textId="2E9D99AE" w:rsidR="007849C5" w:rsidRDefault="00BC7EB0" w:rsidP="007849C5">
      <w:pPr>
        <w:jc w:val="both"/>
        <w:rPr>
          <w:rFonts w:ascii="Arial" w:hAnsi="Arial" w:cs="Arial"/>
          <w:bCs/>
          <w:sz w:val="24"/>
          <w:szCs w:val="24"/>
        </w:rPr>
      </w:pPr>
      <w:r>
        <w:rPr>
          <w:rFonts w:ascii="Arial" w:hAnsi="Arial" w:cs="Arial"/>
          <w:b/>
          <w:bCs/>
          <w:sz w:val="24"/>
          <w:szCs w:val="24"/>
        </w:rPr>
        <w:t>Črna</w:t>
      </w:r>
      <w:r w:rsidR="007849C5" w:rsidRPr="007849C5">
        <w:rPr>
          <w:rFonts w:ascii="Arial" w:hAnsi="Arial" w:cs="Arial"/>
          <w:b/>
          <w:bCs/>
          <w:sz w:val="24"/>
          <w:szCs w:val="24"/>
        </w:rPr>
        <w:t xml:space="preserve"> detelja:</w:t>
      </w:r>
      <w:r w:rsidR="007849C5" w:rsidRPr="007849C5">
        <w:rPr>
          <w:rFonts w:ascii="Arial" w:hAnsi="Arial" w:cs="Arial"/>
          <w:bCs/>
          <w:sz w:val="24"/>
          <w:szCs w:val="24"/>
        </w:rPr>
        <w:t xml:space="preserve"> Primerna </w:t>
      </w:r>
      <w:r w:rsidR="003461C0">
        <w:rPr>
          <w:rFonts w:ascii="Arial" w:hAnsi="Arial" w:cs="Arial"/>
          <w:bCs/>
          <w:sz w:val="24"/>
          <w:szCs w:val="24"/>
        </w:rPr>
        <w:t xml:space="preserve">je tudi </w:t>
      </w:r>
      <w:r w:rsidR="007849C5" w:rsidRPr="007849C5">
        <w:rPr>
          <w:rFonts w:ascii="Arial" w:hAnsi="Arial" w:cs="Arial"/>
          <w:bCs/>
          <w:sz w:val="24"/>
          <w:szCs w:val="24"/>
        </w:rPr>
        <w:t>za setve v DTM mešanice na njivske površine.</w:t>
      </w:r>
    </w:p>
    <w:p w14:paraId="5B8CFAA2" w14:textId="070D5E67" w:rsidR="007849C5" w:rsidRDefault="007849C5" w:rsidP="007849C5">
      <w:pPr>
        <w:jc w:val="both"/>
        <w:rPr>
          <w:rFonts w:ascii="Arial" w:hAnsi="Arial" w:cs="Arial"/>
          <w:bCs/>
          <w:sz w:val="24"/>
          <w:szCs w:val="24"/>
        </w:rPr>
      </w:pPr>
      <w:r w:rsidRPr="007849C5">
        <w:rPr>
          <w:rFonts w:ascii="Arial" w:hAnsi="Arial" w:cs="Arial"/>
          <w:b/>
          <w:bCs/>
          <w:sz w:val="24"/>
          <w:szCs w:val="24"/>
        </w:rPr>
        <w:t>Navadna nokota:</w:t>
      </w:r>
      <w:r w:rsidRPr="007849C5">
        <w:rPr>
          <w:rFonts w:ascii="Arial" w:hAnsi="Arial" w:cs="Arial"/>
          <w:bCs/>
          <w:sz w:val="24"/>
          <w:szCs w:val="24"/>
        </w:rPr>
        <w:t xml:space="preserve"> V kmetijstvu je navadna nokota uporabna za pašo živine, za seno in za silažo. Poleg tega je ponekod nokota pomembna za čebeljo pašo in pridelavo medu, saj je dokaj medonosna rastlina. Poleg omenjenega vsebuje tudi tanine, ki povečujejo vsrkavanje beljakovin v tankem črevesju.</w:t>
      </w:r>
    </w:p>
    <w:p w14:paraId="26EB5808" w14:textId="0F5CB481" w:rsidR="00E87A23" w:rsidRDefault="00E87A23" w:rsidP="00E87A23">
      <w:pPr>
        <w:pStyle w:val="Slog1"/>
        <w:spacing w:after="240"/>
      </w:pPr>
      <w:bookmarkStart w:id="10" w:name="_Toc185359610"/>
      <w:r>
        <w:t>Katere zeli si želimo v travni ruši</w:t>
      </w:r>
      <w:bookmarkEnd w:id="10"/>
    </w:p>
    <w:p w14:paraId="4E8539E3" w14:textId="5B67B0B6" w:rsidR="003461C0" w:rsidRDefault="00E87A23" w:rsidP="007849C5">
      <w:pPr>
        <w:jc w:val="both"/>
        <w:rPr>
          <w:rFonts w:ascii="Arial" w:hAnsi="Arial" w:cs="Arial"/>
          <w:bCs/>
          <w:sz w:val="24"/>
          <w:szCs w:val="24"/>
        </w:rPr>
      </w:pPr>
      <w:r w:rsidRPr="00E87A23">
        <w:rPr>
          <w:rFonts w:ascii="Arial" w:hAnsi="Arial" w:cs="Arial"/>
          <w:bCs/>
          <w:sz w:val="24"/>
          <w:szCs w:val="24"/>
        </w:rPr>
        <w:t xml:space="preserve">Glede na lastnosti in delež delimo zeli na koristne, slabe in </w:t>
      </w:r>
      <w:proofErr w:type="spellStart"/>
      <w:r w:rsidRPr="00E87A23">
        <w:rPr>
          <w:rFonts w:ascii="Arial" w:hAnsi="Arial" w:cs="Arial"/>
          <w:bCs/>
          <w:sz w:val="24"/>
          <w:szCs w:val="24"/>
        </w:rPr>
        <w:t>brezvredne</w:t>
      </w:r>
      <w:proofErr w:type="spellEnd"/>
      <w:r w:rsidRPr="00E87A23">
        <w:rPr>
          <w:rFonts w:ascii="Arial" w:hAnsi="Arial" w:cs="Arial"/>
          <w:bCs/>
          <w:sz w:val="24"/>
          <w:szCs w:val="24"/>
        </w:rPr>
        <w:t xml:space="preserve"> oziroma plevelne </w:t>
      </w:r>
      <w:r>
        <w:rPr>
          <w:rFonts w:ascii="Arial" w:hAnsi="Arial" w:cs="Arial"/>
          <w:bCs/>
          <w:sz w:val="24"/>
          <w:szCs w:val="24"/>
        </w:rPr>
        <w:t xml:space="preserve">ter škodljive in strupene vrste. </w:t>
      </w:r>
      <w:r w:rsidR="00D742A7" w:rsidRPr="00D742A7">
        <w:rPr>
          <w:rFonts w:ascii="Arial" w:hAnsi="Arial" w:cs="Arial"/>
          <w:bCs/>
          <w:sz w:val="24"/>
          <w:szCs w:val="24"/>
        </w:rPr>
        <w:t xml:space="preserve">Pomembno je tudi vedeti, katere vrste v travni ruši niso </w:t>
      </w:r>
      <w:proofErr w:type="spellStart"/>
      <w:r w:rsidR="00D742A7" w:rsidRPr="00D742A7">
        <w:rPr>
          <w:rFonts w:ascii="Arial" w:hAnsi="Arial" w:cs="Arial"/>
          <w:bCs/>
          <w:sz w:val="24"/>
          <w:szCs w:val="24"/>
        </w:rPr>
        <w:t>zaželjene</w:t>
      </w:r>
      <w:proofErr w:type="spellEnd"/>
      <w:r w:rsidR="00D742A7" w:rsidRPr="00D742A7">
        <w:rPr>
          <w:rFonts w:ascii="Arial" w:hAnsi="Arial" w:cs="Arial"/>
          <w:bCs/>
          <w:sz w:val="24"/>
          <w:szCs w:val="24"/>
        </w:rPr>
        <w:t>. Sigurno si v travni ruši ne želimo prevelikega deleža trav s slabo hranilno vrednostjo in enoletnih trav, od zeli pa ne kislic, zlatic, mahov…</w:t>
      </w:r>
    </w:p>
    <w:p w14:paraId="56791910" w14:textId="044B549D" w:rsidR="003461C0" w:rsidRDefault="00E87A23" w:rsidP="007849C5">
      <w:pPr>
        <w:jc w:val="both"/>
        <w:rPr>
          <w:rFonts w:ascii="Arial" w:hAnsi="Arial" w:cs="Arial"/>
          <w:bCs/>
          <w:sz w:val="24"/>
          <w:szCs w:val="24"/>
        </w:rPr>
      </w:pPr>
      <w:r>
        <w:rPr>
          <w:rFonts w:ascii="Arial" w:hAnsi="Arial" w:cs="Arial"/>
          <w:bCs/>
          <w:sz w:val="24"/>
          <w:szCs w:val="24"/>
        </w:rPr>
        <w:t>Koristne se v travni ruši zmerno uveljavljajo</w:t>
      </w:r>
      <w:r w:rsidR="003461C0">
        <w:rPr>
          <w:rFonts w:ascii="Arial" w:hAnsi="Arial" w:cs="Arial"/>
          <w:bCs/>
          <w:sz w:val="24"/>
          <w:szCs w:val="24"/>
        </w:rPr>
        <w:t xml:space="preserve">, s preostalimi rastlinami se bolj ali manj skladno razvijajo, primerne so za spravilo, se hitro obrastejo, ne vsebujejo strupenih ali škodljivih snovi ter so odporne proti neugodnim vremenskim razmeram. </w:t>
      </w:r>
      <w:r w:rsidR="003461C0" w:rsidRPr="003461C0">
        <w:rPr>
          <w:rFonts w:ascii="Arial" w:hAnsi="Arial" w:cs="Arial"/>
          <w:bCs/>
          <w:sz w:val="24"/>
          <w:szCs w:val="24"/>
        </w:rPr>
        <w:t>Koristne zeli po hranilni vrednosti ne zaostajajo za travami in metuljnicami. Živali jih rade jedo, dokler so mlade. Imajo tudi visoke vrednosti beljakovin in mineralov, nekatere vsebujejo tudi zdravilne snovi.</w:t>
      </w:r>
      <w:r w:rsidR="003461C0">
        <w:rPr>
          <w:rFonts w:ascii="Arial" w:hAnsi="Arial" w:cs="Arial"/>
          <w:bCs/>
          <w:sz w:val="24"/>
          <w:szCs w:val="24"/>
        </w:rPr>
        <w:t xml:space="preserve"> Med koristne zeli prištevamo</w:t>
      </w:r>
      <w:r w:rsidR="00BC7EB0">
        <w:rPr>
          <w:rFonts w:ascii="Arial" w:hAnsi="Arial" w:cs="Arial"/>
          <w:bCs/>
          <w:sz w:val="24"/>
          <w:szCs w:val="24"/>
        </w:rPr>
        <w:t xml:space="preserve"> tudi naslednje rastline</w:t>
      </w:r>
      <w:r w:rsidR="003461C0">
        <w:rPr>
          <w:rFonts w:ascii="Arial" w:hAnsi="Arial" w:cs="Arial"/>
          <w:bCs/>
          <w:sz w:val="24"/>
          <w:szCs w:val="24"/>
        </w:rPr>
        <w:t>:</w:t>
      </w:r>
    </w:p>
    <w:p w14:paraId="6C486242" w14:textId="22DF169C" w:rsidR="003461C0" w:rsidRPr="003461C0" w:rsidRDefault="003461C0" w:rsidP="003461C0">
      <w:pPr>
        <w:pStyle w:val="Odstavekseznama"/>
        <w:numPr>
          <w:ilvl w:val="0"/>
          <w:numId w:val="24"/>
        </w:numPr>
        <w:jc w:val="both"/>
        <w:rPr>
          <w:rFonts w:ascii="Arial" w:hAnsi="Arial" w:cs="Arial"/>
          <w:bCs/>
          <w:sz w:val="24"/>
          <w:szCs w:val="24"/>
        </w:rPr>
      </w:pPr>
      <w:r>
        <w:rPr>
          <w:rFonts w:ascii="Arial" w:hAnsi="Arial" w:cs="Arial"/>
          <w:bCs/>
          <w:sz w:val="24"/>
          <w:szCs w:val="24"/>
        </w:rPr>
        <w:t>k</w:t>
      </w:r>
      <w:r w:rsidRPr="003461C0">
        <w:rPr>
          <w:rFonts w:ascii="Arial" w:hAnsi="Arial" w:cs="Arial"/>
          <w:bCs/>
          <w:sz w:val="24"/>
          <w:szCs w:val="24"/>
        </w:rPr>
        <w:t>ozja brada</w:t>
      </w:r>
      <w:r w:rsidR="00BC7EB0">
        <w:rPr>
          <w:rFonts w:ascii="Arial" w:hAnsi="Arial" w:cs="Arial"/>
          <w:bCs/>
          <w:sz w:val="24"/>
          <w:szCs w:val="24"/>
        </w:rPr>
        <w:t>,</w:t>
      </w:r>
    </w:p>
    <w:p w14:paraId="2FEE7BC8" w14:textId="4CDB3A0F" w:rsidR="003461C0" w:rsidRPr="003461C0" w:rsidRDefault="003461C0" w:rsidP="003461C0">
      <w:pPr>
        <w:pStyle w:val="Odstavekseznama"/>
        <w:numPr>
          <w:ilvl w:val="0"/>
          <w:numId w:val="24"/>
        </w:numPr>
        <w:jc w:val="both"/>
        <w:rPr>
          <w:rFonts w:ascii="Arial" w:hAnsi="Arial" w:cs="Arial"/>
          <w:bCs/>
          <w:sz w:val="24"/>
          <w:szCs w:val="24"/>
        </w:rPr>
      </w:pPr>
      <w:r>
        <w:rPr>
          <w:rFonts w:ascii="Arial" w:hAnsi="Arial" w:cs="Arial"/>
          <w:bCs/>
          <w:sz w:val="24"/>
          <w:szCs w:val="24"/>
        </w:rPr>
        <w:t>d</w:t>
      </w:r>
      <w:r w:rsidRPr="003461C0">
        <w:rPr>
          <w:rFonts w:ascii="Arial" w:hAnsi="Arial" w:cs="Arial"/>
          <w:bCs/>
          <w:sz w:val="24"/>
          <w:szCs w:val="24"/>
        </w:rPr>
        <w:t>voletni dimek</w:t>
      </w:r>
      <w:r w:rsidR="00BC7EB0">
        <w:rPr>
          <w:rFonts w:ascii="Arial" w:hAnsi="Arial" w:cs="Arial"/>
          <w:bCs/>
          <w:sz w:val="24"/>
          <w:szCs w:val="24"/>
        </w:rPr>
        <w:t>,</w:t>
      </w:r>
    </w:p>
    <w:p w14:paraId="6B0F8098" w14:textId="09887897" w:rsidR="003461C0" w:rsidRPr="003461C0" w:rsidRDefault="003461C0" w:rsidP="003461C0">
      <w:pPr>
        <w:pStyle w:val="Odstavekseznama"/>
        <w:numPr>
          <w:ilvl w:val="0"/>
          <w:numId w:val="24"/>
        </w:numPr>
        <w:jc w:val="both"/>
        <w:rPr>
          <w:rFonts w:ascii="Arial" w:hAnsi="Arial" w:cs="Arial"/>
          <w:bCs/>
          <w:sz w:val="24"/>
          <w:szCs w:val="24"/>
        </w:rPr>
      </w:pPr>
      <w:r>
        <w:rPr>
          <w:rFonts w:ascii="Arial" w:hAnsi="Arial" w:cs="Arial"/>
          <w:bCs/>
          <w:sz w:val="24"/>
          <w:szCs w:val="24"/>
        </w:rPr>
        <w:t>g</w:t>
      </w:r>
      <w:r w:rsidRPr="003461C0">
        <w:rPr>
          <w:rFonts w:ascii="Arial" w:hAnsi="Arial" w:cs="Arial"/>
          <w:bCs/>
          <w:sz w:val="24"/>
          <w:szCs w:val="24"/>
        </w:rPr>
        <w:t>rintavec</w:t>
      </w:r>
      <w:r w:rsidR="00BC7EB0">
        <w:rPr>
          <w:rFonts w:ascii="Arial" w:hAnsi="Arial" w:cs="Arial"/>
          <w:bCs/>
          <w:sz w:val="24"/>
          <w:szCs w:val="24"/>
        </w:rPr>
        <w:t>,</w:t>
      </w:r>
    </w:p>
    <w:p w14:paraId="4CC5385C" w14:textId="26FBC2F4" w:rsidR="003461C0" w:rsidRPr="003461C0" w:rsidRDefault="003461C0" w:rsidP="003461C0">
      <w:pPr>
        <w:pStyle w:val="Odstavekseznama"/>
        <w:numPr>
          <w:ilvl w:val="0"/>
          <w:numId w:val="24"/>
        </w:numPr>
        <w:jc w:val="both"/>
        <w:rPr>
          <w:rFonts w:ascii="Arial" w:hAnsi="Arial" w:cs="Arial"/>
          <w:bCs/>
          <w:sz w:val="24"/>
          <w:szCs w:val="24"/>
        </w:rPr>
      </w:pPr>
      <w:r>
        <w:rPr>
          <w:rFonts w:ascii="Arial" w:hAnsi="Arial" w:cs="Arial"/>
          <w:bCs/>
          <w:sz w:val="24"/>
          <w:szCs w:val="24"/>
        </w:rPr>
        <w:t>z</w:t>
      </w:r>
      <w:r w:rsidRPr="003461C0">
        <w:rPr>
          <w:rFonts w:ascii="Arial" w:hAnsi="Arial" w:cs="Arial"/>
          <w:bCs/>
          <w:sz w:val="24"/>
          <w:szCs w:val="24"/>
        </w:rPr>
        <w:t>dravilna strašnica</w:t>
      </w:r>
      <w:r w:rsidR="00BC7EB0">
        <w:rPr>
          <w:rFonts w:ascii="Arial" w:hAnsi="Arial" w:cs="Arial"/>
          <w:bCs/>
          <w:sz w:val="24"/>
          <w:szCs w:val="24"/>
        </w:rPr>
        <w:t>,</w:t>
      </w:r>
    </w:p>
    <w:p w14:paraId="4510060D" w14:textId="2AB51497" w:rsidR="003461C0" w:rsidRPr="003461C0" w:rsidRDefault="003461C0" w:rsidP="003461C0">
      <w:pPr>
        <w:pStyle w:val="Odstavekseznama"/>
        <w:numPr>
          <w:ilvl w:val="0"/>
          <w:numId w:val="24"/>
        </w:numPr>
        <w:jc w:val="both"/>
        <w:rPr>
          <w:rFonts w:ascii="Arial" w:hAnsi="Arial" w:cs="Arial"/>
          <w:bCs/>
          <w:sz w:val="24"/>
          <w:szCs w:val="24"/>
        </w:rPr>
      </w:pPr>
      <w:r>
        <w:rPr>
          <w:rFonts w:ascii="Arial" w:hAnsi="Arial" w:cs="Arial"/>
          <w:bCs/>
          <w:sz w:val="24"/>
          <w:szCs w:val="24"/>
        </w:rPr>
        <w:t>m</w:t>
      </w:r>
      <w:r w:rsidRPr="003461C0">
        <w:rPr>
          <w:rFonts w:ascii="Arial" w:hAnsi="Arial" w:cs="Arial"/>
          <w:bCs/>
          <w:sz w:val="24"/>
          <w:szCs w:val="24"/>
        </w:rPr>
        <w:t>ala strašnica</w:t>
      </w:r>
      <w:r w:rsidR="00BC7EB0">
        <w:rPr>
          <w:rFonts w:ascii="Arial" w:hAnsi="Arial" w:cs="Arial"/>
          <w:bCs/>
          <w:sz w:val="24"/>
          <w:szCs w:val="24"/>
        </w:rPr>
        <w:t>,</w:t>
      </w:r>
    </w:p>
    <w:p w14:paraId="12C4F864" w14:textId="3C11BF36" w:rsidR="003461C0" w:rsidRPr="003461C0" w:rsidRDefault="003461C0" w:rsidP="003461C0">
      <w:pPr>
        <w:pStyle w:val="Odstavekseznama"/>
        <w:numPr>
          <w:ilvl w:val="0"/>
          <w:numId w:val="24"/>
        </w:numPr>
        <w:jc w:val="both"/>
        <w:rPr>
          <w:rFonts w:ascii="Arial" w:hAnsi="Arial" w:cs="Arial"/>
          <w:bCs/>
          <w:sz w:val="24"/>
          <w:szCs w:val="24"/>
        </w:rPr>
      </w:pPr>
      <w:r>
        <w:rPr>
          <w:rFonts w:ascii="Arial" w:hAnsi="Arial" w:cs="Arial"/>
          <w:bCs/>
          <w:sz w:val="24"/>
          <w:szCs w:val="24"/>
        </w:rPr>
        <w:t>n</w:t>
      </w:r>
      <w:r w:rsidRPr="003461C0">
        <w:rPr>
          <w:rFonts w:ascii="Arial" w:hAnsi="Arial" w:cs="Arial"/>
          <w:bCs/>
          <w:sz w:val="24"/>
          <w:szCs w:val="24"/>
        </w:rPr>
        <w:t>avadni bedrenec</w:t>
      </w:r>
      <w:r w:rsidR="00BC7EB0">
        <w:rPr>
          <w:rFonts w:ascii="Arial" w:hAnsi="Arial" w:cs="Arial"/>
          <w:bCs/>
          <w:sz w:val="24"/>
          <w:szCs w:val="24"/>
        </w:rPr>
        <w:t>,</w:t>
      </w:r>
    </w:p>
    <w:p w14:paraId="714E12E4" w14:textId="0F9FA1A4" w:rsidR="00BC7EB0" w:rsidRPr="00BC7EB0" w:rsidRDefault="003461C0" w:rsidP="00BC7EB0">
      <w:pPr>
        <w:pStyle w:val="Odstavekseznama"/>
        <w:numPr>
          <w:ilvl w:val="0"/>
          <w:numId w:val="24"/>
        </w:numPr>
        <w:jc w:val="both"/>
        <w:rPr>
          <w:rFonts w:ascii="Arial" w:hAnsi="Arial" w:cs="Arial"/>
          <w:bCs/>
          <w:sz w:val="24"/>
          <w:szCs w:val="24"/>
        </w:rPr>
      </w:pPr>
      <w:r>
        <w:rPr>
          <w:rFonts w:ascii="Arial" w:hAnsi="Arial" w:cs="Arial"/>
          <w:bCs/>
          <w:sz w:val="24"/>
          <w:szCs w:val="24"/>
        </w:rPr>
        <w:t>g</w:t>
      </w:r>
      <w:r w:rsidRPr="003461C0">
        <w:rPr>
          <w:rFonts w:ascii="Arial" w:hAnsi="Arial" w:cs="Arial"/>
          <w:bCs/>
          <w:sz w:val="24"/>
          <w:szCs w:val="24"/>
        </w:rPr>
        <w:t>ozdna krebuljica</w:t>
      </w:r>
      <w:r w:rsidR="00BC7EB0">
        <w:rPr>
          <w:rFonts w:ascii="Arial" w:hAnsi="Arial" w:cs="Arial"/>
          <w:bCs/>
          <w:sz w:val="24"/>
          <w:szCs w:val="24"/>
        </w:rPr>
        <w:t>.</w:t>
      </w:r>
    </w:p>
    <w:p w14:paraId="499FAC5D" w14:textId="77777777" w:rsidR="008A5A78" w:rsidRDefault="00D742A7" w:rsidP="008A5A78">
      <w:pPr>
        <w:keepNext/>
        <w:jc w:val="both"/>
      </w:pPr>
      <w:r>
        <w:rPr>
          <w:rFonts w:ascii="Arial" w:hAnsi="Arial" w:cs="Arial"/>
          <w:bCs/>
          <w:noProof/>
          <w:sz w:val="24"/>
          <w:szCs w:val="24"/>
          <w:lang w:eastAsia="sl-SI"/>
        </w:rPr>
        <w:lastRenderedPageBreak/>
        <w:drawing>
          <wp:inline distT="0" distB="0" distL="0" distR="0" wp14:anchorId="1CFEFDC6" wp14:editId="1CF8D7FA">
            <wp:extent cx="1421963" cy="1910861"/>
            <wp:effectExtent l="0" t="0" r="6985" b="0"/>
            <wp:docPr id="5" name="Slika 5" descr="Slika zdravilne strašnice. Pokončna, šibasto razrasla, s temnordečimi valjastimi socvet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zdravilne strašnice. Pokončna, šibasto razrasla, s temnordečimi valjastimi socvetj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4703" cy="1927981"/>
                    </a:xfrm>
                    <a:prstGeom prst="rect">
                      <a:avLst/>
                    </a:prstGeom>
                    <a:noFill/>
                  </pic:spPr>
                </pic:pic>
              </a:graphicData>
            </a:graphic>
          </wp:inline>
        </w:drawing>
      </w:r>
    </w:p>
    <w:p w14:paraId="1D4A1EDD" w14:textId="511FD831" w:rsidR="00042CDD" w:rsidRDefault="008A5A78" w:rsidP="008A5A78">
      <w:pPr>
        <w:pStyle w:val="Napis"/>
        <w:jc w:val="both"/>
      </w:pPr>
      <w:bookmarkStart w:id="11" w:name="_Toc185359869"/>
      <w:r>
        <w:t xml:space="preserve">Slika </w:t>
      </w:r>
      <w:fldSimple w:instr=" SEQ Slika \* ARABIC ">
        <w:r>
          <w:rPr>
            <w:noProof/>
          </w:rPr>
          <w:t>1</w:t>
        </w:r>
      </w:fldSimple>
      <w:r>
        <w:t>: Rastlina zdravilne strašnice</w:t>
      </w:r>
      <w:bookmarkEnd w:id="11"/>
    </w:p>
    <w:p w14:paraId="57B2CEE2" w14:textId="25AAA181" w:rsidR="003461C0" w:rsidRDefault="003461C0" w:rsidP="007849C5">
      <w:pPr>
        <w:jc w:val="both"/>
        <w:rPr>
          <w:rFonts w:ascii="Arial" w:hAnsi="Arial" w:cs="Arial"/>
          <w:bCs/>
          <w:sz w:val="24"/>
          <w:szCs w:val="24"/>
        </w:rPr>
      </w:pPr>
      <w:r>
        <w:rPr>
          <w:rFonts w:ascii="Arial" w:hAnsi="Arial" w:cs="Arial"/>
          <w:bCs/>
          <w:sz w:val="24"/>
          <w:szCs w:val="24"/>
        </w:rPr>
        <w:t xml:space="preserve">Slabih in </w:t>
      </w:r>
      <w:proofErr w:type="spellStart"/>
      <w:r>
        <w:rPr>
          <w:rFonts w:ascii="Arial" w:hAnsi="Arial" w:cs="Arial"/>
          <w:bCs/>
          <w:sz w:val="24"/>
          <w:szCs w:val="24"/>
        </w:rPr>
        <w:t>brezvrednih</w:t>
      </w:r>
      <w:proofErr w:type="spellEnd"/>
      <w:r>
        <w:rPr>
          <w:rFonts w:ascii="Arial" w:hAnsi="Arial" w:cs="Arial"/>
          <w:bCs/>
          <w:sz w:val="24"/>
          <w:szCs w:val="24"/>
        </w:rPr>
        <w:t xml:space="preserve"> ali plevelnih vrst si v travni ruši želimo čim manj, vendar so v ruši pogosto množično zastopane. Mednje uvrščamo vrste v travni ruši, ki nimajo gospodarsko pomembnih lastnosti, značilnih za koristne rastline in ki kakorkoli škodujejo pridelku. </w:t>
      </w:r>
      <w:r w:rsidR="00BC7EB0">
        <w:rPr>
          <w:rFonts w:ascii="Arial" w:hAnsi="Arial" w:cs="Arial"/>
          <w:bCs/>
          <w:sz w:val="24"/>
          <w:szCs w:val="24"/>
        </w:rPr>
        <w:t>Med nje uvrščamo tudi:</w:t>
      </w:r>
    </w:p>
    <w:p w14:paraId="1164A529" w14:textId="168F9FA2"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t</w:t>
      </w:r>
      <w:r w:rsidRPr="00BC7EB0">
        <w:rPr>
          <w:rFonts w:ascii="Arial" w:hAnsi="Arial" w:cs="Arial"/>
          <w:bCs/>
          <w:sz w:val="24"/>
          <w:szCs w:val="24"/>
        </w:rPr>
        <w:t>opolistna kislica – ščavje</w:t>
      </w:r>
      <w:r>
        <w:rPr>
          <w:rFonts w:ascii="Arial" w:hAnsi="Arial" w:cs="Arial"/>
          <w:bCs/>
          <w:sz w:val="24"/>
          <w:szCs w:val="24"/>
        </w:rPr>
        <w:t>,</w:t>
      </w:r>
    </w:p>
    <w:p w14:paraId="5D20DE80" w14:textId="7B51EE89"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n</w:t>
      </w:r>
      <w:r w:rsidRPr="00BC7EB0">
        <w:rPr>
          <w:rFonts w:ascii="Arial" w:hAnsi="Arial" w:cs="Arial"/>
          <w:bCs/>
          <w:sz w:val="24"/>
          <w:szCs w:val="24"/>
        </w:rPr>
        <w:t>avadno korenje</w:t>
      </w:r>
      <w:r>
        <w:rPr>
          <w:rFonts w:ascii="Arial" w:hAnsi="Arial" w:cs="Arial"/>
          <w:bCs/>
          <w:sz w:val="24"/>
          <w:szCs w:val="24"/>
        </w:rPr>
        <w:t>,</w:t>
      </w:r>
    </w:p>
    <w:p w14:paraId="5104AEB7" w14:textId="670C723F"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n</w:t>
      </w:r>
      <w:r w:rsidRPr="00BC7EB0">
        <w:rPr>
          <w:rFonts w:ascii="Arial" w:hAnsi="Arial" w:cs="Arial"/>
          <w:bCs/>
          <w:sz w:val="24"/>
          <w:szCs w:val="24"/>
        </w:rPr>
        <w:t>avadni glavinec</w:t>
      </w:r>
      <w:r>
        <w:rPr>
          <w:rFonts w:ascii="Arial" w:hAnsi="Arial" w:cs="Arial"/>
          <w:bCs/>
          <w:sz w:val="24"/>
          <w:szCs w:val="24"/>
        </w:rPr>
        <w:t>,</w:t>
      </w:r>
    </w:p>
    <w:p w14:paraId="3BAF70A2" w14:textId="635BA6E1"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n</w:t>
      </w:r>
      <w:r w:rsidRPr="00BC7EB0">
        <w:rPr>
          <w:rFonts w:ascii="Arial" w:hAnsi="Arial" w:cs="Arial"/>
          <w:bCs/>
          <w:sz w:val="24"/>
          <w:szCs w:val="24"/>
        </w:rPr>
        <w:t>avadna lakota</w:t>
      </w:r>
      <w:r>
        <w:rPr>
          <w:rFonts w:ascii="Arial" w:hAnsi="Arial" w:cs="Arial"/>
          <w:bCs/>
          <w:sz w:val="24"/>
          <w:szCs w:val="24"/>
        </w:rPr>
        <w:t>,</w:t>
      </w:r>
    </w:p>
    <w:p w14:paraId="5480BBA3" w14:textId="62E9D634"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m</w:t>
      </w:r>
      <w:r w:rsidRPr="00BC7EB0">
        <w:rPr>
          <w:rFonts w:ascii="Arial" w:hAnsi="Arial" w:cs="Arial"/>
          <w:bCs/>
          <w:sz w:val="24"/>
          <w:szCs w:val="24"/>
        </w:rPr>
        <w:t>arjetica</w:t>
      </w:r>
      <w:r>
        <w:rPr>
          <w:rFonts w:ascii="Arial" w:hAnsi="Arial" w:cs="Arial"/>
          <w:bCs/>
          <w:sz w:val="24"/>
          <w:szCs w:val="24"/>
        </w:rPr>
        <w:t>,</w:t>
      </w:r>
    </w:p>
    <w:p w14:paraId="69AB2C50" w14:textId="71AD3CD8"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n</w:t>
      </w:r>
      <w:r w:rsidRPr="00BC7EB0">
        <w:rPr>
          <w:rFonts w:ascii="Arial" w:hAnsi="Arial" w:cs="Arial"/>
          <w:bCs/>
          <w:sz w:val="24"/>
          <w:szCs w:val="24"/>
        </w:rPr>
        <w:t>jivsko grabljišče</w:t>
      </w:r>
      <w:r>
        <w:rPr>
          <w:rFonts w:ascii="Arial" w:hAnsi="Arial" w:cs="Arial"/>
          <w:bCs/>
          <w:sz w:val="24"/>
          <w:szCs w:val="24"/>
        </w:rPr>
        <w:t>,</w:t>
      </w:r>
    </w:p>
    <w:p w14:paraId="668F632B" w14:textId="342068C0"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l</w:t>
      </w:r>
      <w:r w:rsidRPr="00BC7EB0">
        <w:rPr>
          <w:rFonts w:ascii="Arial" w:hAnsi="Arial" w:cs="Arial"/>
          <w:bCs/>
          <w:sz w:val="24"/>
          <w:szCs w:val="24"/>
        </w:rPr>
        <w:t>epljiva kadulja</w:t>
      </w:r>
      <w:r>
        <w:rPr>
          <w:rFonts w:ascii="Arial" w:hAnsi="Arial" w:cs="Arial"/>
          <w:bCs/>
          <w:sz w:val="24"/>
          <w:szCs w:val="24"/>
        </w:rPr>
        <w:t>.</w:t>
      </w:r>
    </w:p>
    <w:p w14:paraId="728569A4" w14:textId="60C59D54" w:rsidR="00E87A23" w:rsidRDefault="003461C0" w:rsidP="007849C5">
      <w:pPr>
        <w:jc w:val="both"/>
        <w:rPr>
          <w:rFonts w:ascii="Arial" w:hAnsi="Arial" w:cs="Arial"/>
          <w:bCs/>
          <w:sz w:val="24"/>
          <w:szCs w:val="24"/>
        </w:rPr>
      </w:pPr>
      <w:r>
        <w:rPr>
          <w:rFonts w:ascii="Arial" w:hAnsi="Arial" w:cs="Arial"/>
          <w:bCs/>
          <w:sz w:val="24"/>
          <w:szCs w:val="24"/>
        </w:rPr>
        <w:t>Škodljive in strupene zeli lahko ogrozijo zdravje in proizvodnost domačih živali. Večina strupenih zeli je lahko v določenih okoliščinah tudi zdravilna, če jih živina zaužije v manjših količinah.</w:t>
      </w:r>
      <w:r w:rsidR="00BC7EB0">
        <w:rPr>
          <w:rFonts w:ascii="Arial" w:hAnsi="Arial" w:cs="Arial"/>
          <w:bCs/>
          <w:sz w:val="24"/>
          <w:szCs w:val="24"/>
        </w:rPr>
        <w:t xml:space="preserve"> </w:t>
      </w:r>
      <w:r w:rsidR="00BC7EB0" w:rsidRPr="00BC7EB0">
        <w:rPr>
          <w:rFonts w:ascii="Arial" w:hAnsi="Arial" w:cs="Arial"/>
          <w:bCs/>
          <w:sz w:val="24"/>
          <w:szCs w:val="24"/>
        </w:rPr>
        <w:t>Pogosteje se pojavljajo na ekstenzivnih travniških površinah. Večinoma se ne pojavlja veliko zastrupitev, saj se jih živali izogibajo.</w:t>
      </w:r>
      <w:r w:rsidR="00BC7EB0">
        <w:rPr>
          <w:rFonts w:ascii="Arial" w:hAnsi="Arial" w:cs="Arial"/>
          <w:bCs/>
          <w:sz w:val="24"/>
          <w:szCs w:val="24"/>
        </w:rPr>
        <w:t xml:space="preserve"> Med škodljive oz. strupene zeli prištevamo naslednje rastline:</w:t>
      </w:r>
    </w:p>
    <w:p w14:paraId="30A6B896" w14:textId="36A5289D" w:rsidR="00BC7EB0" w:rsidRPr="00BC7EB0" w:rsidRDefault="00BC7EB0" w:rsidP="00BC7EB0">
      <w:pPr>
        <w:pStyle w:val="Odstavekseznama"/>
        <w:numPr>
          <w:ilvl w:val="0"/>
          <w:numId w:val="24"/>
        </w:numPr>
        <w:jc w:val="both"/>
        <w:rPr>
          <w:rFonts w:ascii="Arial" w:hAnsi="Arial" w:cs="Arial"/>
          <w:bCs/>
          <w:sz w:val="24"/>
          <w:szCs w:val="24"/>
        </w:rPr>
      </w:pPr>
      <w:r w:rsidRPr="00BC7EB0">
        <w:rPr>
          <w:rFonts w:ascii="Arial" w:hAnsi="Arial" w:cs="Arial"/>
          <w:bCs/>
          <w:sz w:val="24"/>
          <w:szCs w:val="24"/>
        </w:rPr>
        <w:t>vodna perunika</w:t>
      </w:r>
      <w:r>
        <w:rPr>
          <w:rFonts w:ascii="Arial" w:hAnsi="Arial" w:cs="Arial"/>
          <w:bCs/>
          <w:sz w:val="24"/>
          <w:szCs w:val="24"/>
        </w:rPr>
        <w:t>,</w:t>
      </w:r>
    </w:p>
    <w:p w14:paraId="0704231E" w14:textId="07D9E6A2"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š</w:t>
      </w:r>
      <w:r w:rsidRPr="00BC7EB0">
        <w:rPr>
          <w:rFonts w:ascii="Arial" w:hAnsi="Arial" w:cs="Arial"/>
          <w:bCs/>
          <w:sz w:val="24"/>
          <w:szCs w:val="24"/>
        </w:rPr>
        <w:t>marnica</w:t>
      </w:r>
      <w:r>
        <w:rPr>
          <w:rFonts w:ascii="Arial" w:hAnsi="Arial" w:cs="Arial"/>
          <w:bCs/>
          <w:sz w:val="24"/>
          <w:szCs w:val="24"/>
        </w:rPr>
        <w:t>,</w:t>
      </w:r>
    </w:p>
    <w:p w14:paraId="44C3FA75" w14:textId="59E34189"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n</w:t>
      </w:r>
      <w:r w:rsidRPr="00BC7EB0">
        <w:rPr>
          <w:rFonts w:ascii="Arial" w:hAnsi="Arial" w:cs="Arial"/>
          <w:bCs/>
          <w:sz w:val="24"/>
          <w:szCs w:val="24"/>
        </w:rPr>
        <w:t>jivska preslica</w:t>
      </w:r>
      <w:r>
        <w:rPr>
          <w:rFonts w:ascii="Arial" w:hAnsi="Arial" w:cs="Arial"/>
          <w:bCs/>
          <w:sz w:val="24"/>
          <w:szCs w:val="24"/>
        </w:rPr>
        <w:t>,</w:t>
      </w:r>
    </w:p>
    <w:p w14:paraId="2D6C3C10" w14:textId="26EAB57C"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j</w:t>
      </w:r>
      <w:r w:rsidRPr="00BC7EB0">
        <w:rPr>
          <w:rFonts w:ascii="Arial" w:hAnsi="Arial" w:cs="Arial"/>
          <w:bCs/>
          <w:sz w:val="24"/>
          <w:szCs w:val="24"/>
        </w:rPr>
        <w:t>esenski podlesek</w:t>
      </w:r>
      <w:r>
        <w:rPr>
          <w:rFonts w:ascii="Arial" w:hAnsi="Arial" w:cs="Arial"/>
          <w:bCs/>
          <w:sz w:val="24"/>
          <w:szCs w:val="24"/>
        </w:rPr>
        <w:t>,</w:t>
      </w:r>
    </w:p>
    <w:p w14:paraId="2C48F852" w14:textId="674BC8AE"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č</w:t>
      </w:r>
      <w:r w:rsidRPr="00BC7EB0">
        <w:rPr>
          <w:rFonts w:ascii="Arial" w:hAnsi="Arial" w:cs="Arial"/>
          <w:bCs/>
          <w:sz w:val="24"/>
          <w:szCs w:val="24"/>
        </w:rPr>
        <w:t>merika</w:t>
      </w:r>
      <w:r>
        <w:rPr>
          <w:rFonts w:ascii="Arial" w:hAnsi="Arial" w:cs="Arial"/>
          <w:bCs/>
          <w:sz w:val="24"/>
          <w:szCs w:val="24"/>
        </w:rPr>
        <w:t>,</w:t>
      </w:r>
    </w:p>
    <w:p w14:paraId="066B38B6" w14:textId="54DB96C1" w:rsidR="00BC7EB0" w:rsidRP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r</w:t>
      </w:r>
      <w:r w:rsidRPr="00BC7EB0">
        <w:rPr>
          <w:rFonts w:ascii="Arial" w:hAnsi="Arial" w:cs="Arial"/>
          <w:bCs/>
          <w:sz w:val="24"/>
          <w:szCs w:val="24"/>
        </w:rPr>
        <w:t>ipeča zlatica</w:t>
      </w:r>
      <w:r>
        <w:rPr>
          <w:rFonts w:ascii="Arial" w:hAnsi="Arial" w:cs="Arial"/>
          <w:bCs/>
          <w:sz w:val="24"/>
          <w:szCs w:val="24"/>
        </w:rPr>
        <w:t>,</w:t>
      </w:r>
    </w:p>
    <w:p w14:paraId="1831839F" w14:textId="073EE2D7" w:rsidR="00BC7EB0" w:rsidRDefault="00BC7EB0" w:rsidP="00BC7EB0">
      <w:pPr>
        <w:pStyle w:val="Odstavekseznama"/>
        <w:numPr>
          <w:ilvl w:val="0"/>
          <w:numId w:val="24"/>
        </w:numPr>
        <w:jc w:val="both"/>
        <w:rPr>
          <w:rFonts w:ascii="Arial" w:hAnsi="Arial" w:cs="Arial"/>
          <w:bCs/>
          <w:sz w:val="24"/>
          <w:szCs w:val="24"/>
        </w:rPr>
      </w:pPr>
      <w:r>
        <w:rPr>
          <w:rFonts w:ascii="Arial" w:hAnsi="Arial" w:cs="Arial"/>
          <w:bCs/>
          <w:sz w:val="24"/>
          <w:szCs w:val="24"/>
        </w:rPr>
        <w:t>o</w:t>
      </w:r>
      <w:r w:rsidRPr="00BC7EB0">
        <w:rPr>
          <w:rFonts w:ascii="Arial" w:hAnsi="Arial" w:cs="Arial"/>
          <w:bCs/>
          <w:sz w:val="24"/>
          <w:szCs w:val="24"/>
        </w:rPr>
        <w:t>rlova praprot</w:t>
      </w:r>
      <w:r>
        <w:rPr>
          <w:rFonts w:ascii="Arial" w:hAnsi="Arial" w:cs="Arial"/>
          <w:bCs/>
          <w:sz w:val="24"/>
          <w:szCs w:val="24"/>
        </w:rPr>
        <w:t>.</w:t>
      </w:r>
    </w:p>
    <w:p w14:paraId="189D8329" w14:textId="77777777" w:rsidR="008A5A78" w:rsidRDefault="00BC7EB0" w:rsidP="008A5A78">
      <w:pPr>
        <w:keepNext/>
        <w:jc w:val="both"/>
      </w:pPr>
      <w:r>
        <w:rPr>
          <w:rFonts w:ascii="Arial" w:hAnsi="Arial" w:cs="Arial"/>
          <w:bCs/>
          <w:noProof/>
          <w:sz w:val="24"/>
          <w:szCs w:val="24"/>
          <w:lang w:eastAsia="sl-SI"/>
        </w:rPr>
        <w:lastRenderedPageBreak/>
        <w:drawing>
          <wp:inline distT="0" distB="0" distL="0" distR="0" wp14:anchorId="15E9F88A" wp14:editId="7886E5E7">
            <wp:extent cx="1408030" cy="1875692"/>
            <wp:effectExtent l="0" t="0" r="1905" b="0"/>
            <wp:docPr id="7" name="Slika 7" descr="Slika vodne perunike. Rastlina ima večje svetlo zelene pokončne suličaste liste in rumen cvet, razdeljen na tri kr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vodne perunike. Rastlina ima večje svetlo zelene pokončne suličaste liste in rumen cvet, razdeljen na tri krak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3491" cy="1922931"/>
                    </a:xfrm>
                    <a:prstGeom prst="rect">
                      <a:avLst/>
                    </a:prstGeom>
                    <a:noFill/>
                  </pic:spPr>
                </pic:pic>
              </a:graphicData>
            </a:graphic>
          </wp:inline>
        </w:drawing>
      </w:r>
    </w:p>
    <w:p w14:paraId="129113AC" w14:textId="17298832" w:rsidR="00BC7EB0" w:rsidRDefault="008A5A78" w:rsidP="008A5A78">
      <w:pPr>
        <w:pStyle w:val="Napis"/>
        <w:jc w:val="both"/>
        <w:rPr>
          <w:rFonts w:ascii="Arial" w:hAnsi="Arial" w:cs="Arial"/>
          <w:bCs/>
          <w:sz w:val="24"/>
          <w:szCs w:val="24"/>
        </w:rPr>
      </w:pPr>
      <w:bookmarkStart w:id="12" w:name="_Toc185359870"/>
      <w:r>
        <w:t xml:space="preserve">Slika </w:t>
      </w:r>
      <w:fldSimple w:instr=" SEQ Slika \* ARABIC ">
        <w:r>
          <w:rPr>
            <w:noProof/>
          </w:rPr>
          <w:t>2</w:t>
        </w:r>
      </w:fldSimple>
      <w:r>
        <w:t>: Vodna perunika spada med zavarovane vrste</w:t>
      </w:r>
      <w:bookmarkEnd w:id="12"/>
    </w:p>
    <w:p w14:paraId="0083B426" w14:textId="43919530" w:rsidR="00D742A7" w:rsidRDefault="00D742A7" w:rsidP="00BC7EB0">
      <w:pPr>
        <w:jc w:val="both"/>
        <w:rPr>
          <w:rFonts w:ascii="Arial" w:hAnsi="Arial" w:cs="Arial"/>
          <w:bCs/>
          <w:sz w:val="24"/>
          <w:szCs w:val="24"/>
        </w:rPr>
      </w:pPr>
      <w:r w:rsidRPr="00D742A7">
        <w:rPr>
          <w:rFonts w:ascii="Arial" w:hAnsi="Arial" w:cs="Arial"/>
          <w:bCs/>
          <w:sz w:val="24"/>
          <w:szCs w:val="24"/>
        </w:rPr>
        <w:t>Kjer travna ruša ni bila ustrezno vzdrževana, je dober ukrep obnove rastlinske populacije z uporabo česal. Pomembno je, da so prehodi s česali dvakrat ali trikrat navzkrižno čez plevele. Kakovostne trave so globlje in bolje ukoreninjene, bolje tudi prenašajo velike obremenitve. Nižje kakovostne trave je pogosto mogoče odstraniti iz rastlinske populacije po večkratnem navzkrižnem prehajanju s česali, ker niso tako močno ukoreninjene.</w:t>
      </w:r>
    </w:p>
    <w:p w14:paraId="43152190" w14:textId="4B77273C" w:rsidR="00BE778B" w:rsidRDefault="00BE778B" w:rsidP="00BE778B">
      <w:pPr>
        <w:pStyle w:val="Slog1"/>
        <w:spacing w:after="240"/>
      </w:pPr>
      <w:bookmarkStart w:id="13" w:name="_Toc185359611"/>
      <w:r>
        <w:t>Oskrba s hranili</w:t>
      </w:r>
      <w:bookmarkEnd w:id="13"/>
    </w:p>
    <w:p w14:paraId="3BDD5014" w14:textId="0929326D" w:rsidR="00BE778B" w:rsidRPr="00BE778B" w:rsidRDefault="00BE778B" w:rsidP="00BE778B">
      <w:pPr>
        <w:jc w:val="both"/>
        <w:rPr>
          <w:rFonts w:ascii="Arial" w:hAnsi="Arial" w:cs="Arial"/>
          <w:bCs/>
          <w:sz w:val="24"/>
          <w:szCs w:val="24"/>
        </w:rPr>
      </w:pPr>
      <w:r w:rsidRPr="00BE778B">
        <w:rPr>
          <w:rFonts w:ascii="Arial" w:hAnsi="Arial" w:cs="Arial"/>
          <w:bCs/>
          <w:sz w:val="24"/>
          <w:szCs w:val="24"/>
        </w:rPr>
        <w:t>Gnojenje najhitreje in najbolj učinkovit</w:t>
      </w:r>
      <w:r>
        <w:rPr>
          <w:rFonts w:ascii="Arial" w:hAnsi="Arial" w:cs="Arial"/>
          <w:bCs/>
          <w:sz w:val="24"/>
          <w:szCs w:val="24"/>
        </w:rPr>
        <w:t xml:space="preserve">o spremeni sestavo travne ruše. </w:t>
      </w:r>
      <w:r w:rsidRPr="00BE778B">
        <w:rPr>
          <w:rFonts w:ascii="Arial" w:hAnsi="Arial" w:cs="Arial"/>
          <w:bCs/>
          <w:sz w:val="24"/>
          <w:szCs w:val="24"/>
        </w:rPr>
        <w:t>Trave so velike porabnice dušika in kalija, metuljnice pa fosforja in kalija. Osnova za gnojenje je izdelava gnojilnega načrta na podlagi analize tal.</w:t>
      </w:r>
    </w:p>
    <w:p w14:paraId="53B59857" w14:textId="77777777" w:rsidR="00BE778B" w:rsidRDefault="00BE778B" w:rsidP="00BE778B">
      <w:pPr>
        <w:jc w:val="both"/>
        <w:rPr>
          <w:rFonts w:ascii="Arial" w:hAnsi="Arial" w:cs="Arial"/>
          <w:bCs/>
          <w:sz w:val="24"/>
          <w:szCs w:val="24"/>
        </w:rPr>
      </w:pPr>
      <w:r w:rsidRPr="00BE778B">
        <w:rPr>
          <w:rFonts w:ascii="Arial" w:hAnsi="Arial" w:cs="Arial"/>
          <w:bCs/>
          <w:sz w:val="24"/>
          <w:szCs w:val="24"/>
        </w:rPr>
        <w:t>Ekološke kmetije z rejo živali proizvedejo lastna organska gnojila (gnoj</w:t>
      </w:r>
      <w:r>
        <w:rPr>
          <w:rFonts w:ascii="Arial" w:hAnsi="Arial" w:cs="Arial"/>
          <w:bCs/>
          <w:sz w:val="24"/>
          <w:szCs w:val="24"/>
        </w:rPr>
        <w:t xml:space="preserve">, kompost, gnojnica, gnojevka). </w:t>
      </w:r>
      <w:r w:rsidRPr="00BE778B">
        <w:rPr>
          <w:rFonts w:ascii="Arial" w:hAnsi="Arial" w:cs="Arial"/>
          <w:bCs/>
          <w:sz w:val="24"/>
          <w:szCs w:val="24"/>
        </w:rPr>
        <w:t>Uporabljajo lahko tudi druga odobrena gnojila, sredstva za izboljšavo tal in hranilne snovi iz točke (b) čl</w:t>
      </w:r>
      <w:r>
        <w:rPr>
          <w:rFonts w:ascii="Arial" w:hAnsi="Arial" w:cs="Arial"/>
          <w:bCs/>
          <w:sz w:val="24"/>
          <w:szCs w:val="24"/>
        </w:rPr>
        <w:t xml:space="preserve">ena 24(1) Uredbe (EU) 2018/848. </w:t>
      </w:r>
      <w:r w:rsidRPr="00BE778B">
        <w:rPr>
          <w:rFonts w:ascii="Arial" w:hAnsi="Arial" w:cs="Arial"/>
          <w:bCs/>
          <w:sz w:val="24"/>
          <w:szCs w:val="24"/>
        </w:rPr>
        <w:t>Podroben seznam se nahaja v prilogi II Izvedbene uredbe komisije (EU) 2021/1165.</w:t>
      </w:r>
    </w:p>
    <w:p w14:paraId="01838711" w14:textId="23C45DD1" w:rsidR="00BE778B" w:rsidRDefault="00BE778B" w:rsidP="00BE778B">
      <w:pPr>
        <w:jc w:val="both"/>
        <w:rPr>
          <w:rFonts w:ascii="Arial" w:hAnsi="Arial" w:cs="Arial"/>
          <w:bCs/>
          <w:sz w:val="24"/>
          <w:szCs w:val="24"/>
        </w:rPr>
      </w:pPr>
      <w:r>
        <w:rPr>
          <w:rFonts w:ascii="Arial" w:hAnsi="Arial" w:cs="Arial"/>
          <w:bCs/>
          <w:sz w:val="24"/>
          <w:szCs w:val="24"/>
        </w:rPr>
        <w:t>D</w:t>
      </w:r>
      <w:r w:rsidRPr="00BE778B">
        <w:rPr>
          <w:rFonts w:ascii="Arial" w:hAnsi="Arial" w:cs="Arial"/>
          <w:bCs/>
          <w:sz w:val="24"/>
          <w:szCs w:val="24"/>
        </w:rPr>
        <w:t>ušik iz gnojevke in gnojnice je rastlinam dokaj hitro dostopen, če gnojimo travnike s hlevskim gnojem, to storimo v jeseni, da se ta do spomladi dovolj razgradi, upoštevati je potrebno, da se organska snov v tleh obnavlja tudi z razgrajevanjem rastlinskih ostankov, botanična sestava travne ruše je v veliki meri odvisna od gnojenja, če želimo obdržati metuljnice travnikov ne smemo preveč gnojiti z dušikom, izogibamo se tudi gnojenju v sušnih obdobjih.</w:t>
      </w:r>
    </w:p>
    <w:p w14:paraId="3F4FE28F" w14:textId="746D6839" w:rsidR="00BE778B" w:rsidRDefault="00BE778B" w:rsidP="00BE778B">
      <w:pPr>
        <w:pStyle w:val="Slog1"/>
        <w:spacing w:after="240"/>
      </w:pPr>
      <w:bookmarkStart w:id="14" w:name="_Toc185359612"/>
      <w:r>
        <w:t>Paša</w:t>
      </w:r>
      <w:bookmarkEnd w:id="14"/>
    </w:p>
    <w:p w14:paraId="760B6E69" w14:textId="77777777" w:rsidR="00BE778B" w:rsidRDefault="00BE778B" w:rsidP="00BE778B">
      <w:pPr>
        <w:spacing w:after="0"/>
        <w:jc w:val="both"/>
      </w:pPr>
      <w:r w:rsidRPr="00BE778B">
        <w:rPr>
          <w:rFonts w:ascii="Arial" w:hAnsi="Arial" w:cs="Arial"/>
          <w:bCs/>
          <w:sz w:val="24"/>
          <w:szCs w:val="24"/>
        </w:rPr>
        <w:t>Iz vidika varovanja okolja in dobrega počutja živali ima paša veliko prednosti.</w:t>
      </w:r>
      <w:r w:rsidRPr="00BE778B">
        <w:t xml:space="preserve"> </w:t>
      </w:r>
      <w:r w:rsidRPr="00BE778B">
        <w:rPr>
          <w:rFonts w:ascii="Arial" w:hAnsi="Arial" w:cs="Arial"/>
          <w:bCs/>
          <w:sz w:val="24"/>
          <w:szCs w:val="24"/>
        </w:rPr>
        <w:t>Paša predstavlja najcenejšo obliko krmljenja travojedih živali, vendar pa pravilna raba paše predstavlja najzahtevnejšo obliko krmljenja živali. Z dobrim upravljanjem travinja je mogoče imeti dolgo pašno sezono visokokakovostne krme z nizkimi stroški.</w:t>
      </w:r>
      <w:r>
        <w:rPr>
          <w:rFonts w:ascii="Arial" w:hAnsi="Arial" w:cs="Arial"/>
          <w:bCs/>
          <w:sz w:val="24"/>
          <w:szCs w:val="24"/>
        </w:rPr>
        <w:t xml:space="preserve"> </w:t>
      </w:r>
      <w:r w:rsidRPr="00BE778B">
        <w:rPr>
          <w:rFonts w:ascii="Arial" w:hAnsi="Arial" w:cs="Arial"/>
          <w:bCs/>
          <w:sz w:val="24"/>
          <w:szCs w:val="24"/>
        </w:rPr>
        <w:t>Na učinkovitost paše vplivajo:</w:t>
      </w:r>
      <w:r w:rsidRPr="00BE778B">
        <w:t xml:space="preserve"> </w:t>
      </w:r>
    </w:p>
    <w:p w14:paraId="1365B4BC" w14:textId="722B49E3" w:rsidR="00BE778B" w:rsidRPr="00BE778B" w:rsidRDefault="00BE778B" w:rsidP="00BE778B">
      <w:pPr>
        <w:pStyle w:val="Odstavekseznama"/>
        <w:numPr>
          <w:ilvl w:val="0"/>
          <w:numId w:val="24"/>
        </w:numPr>
        <w:jc w:val="both"/>
        <w:rPr>
          <w:rFonts w:ascii="Arial" w:hAnsi="Arial" w:cs="Arial"/>
          <w:bCs/>
          <w:sz w:val="24"/>
          <w:szCs w:val="24"/>
        </w:rPr>
      </w:pPr>
      <w:r>
        <w:rPr>
          <w:rFonts w:ascii="Arial" w:hAnsi="Arial" w:cs="Arial"/>
          <w:bCs/>
          <w:sz w:val="24"/>
          <w:szCs w:val="24"/>
        </w:rPr>
        <w:t>g</w:t>
      </w:r>
      <w:r w:rsidRPr="00BE778B">
        <w:rPr>
          <w:rFonts w:ascii="Arial" w:hAnsi="Arial" w:cs="Arial"/>
          <w:bCs/>
          <w:sz w:val="24"/>
          <w:szCs w:val="24"/>
        </w:rPr>
        <w:t>ospodarjenje</w:t>
      </w:r>
      <w:r>
        <w:rPr>
          <w:rFonts w:ascii="Arial" w:hAnsi="Arial" w:cs="Arial"/>
          <w:bCs/>
          <w:sz w:val="24"/>
          <w:szCs w:val="24"/>
        </w:rPr>
        <w:t>,</w:t>
      </w:r>
    </w:p>
    <w:p w14:paraId="3FD343D9" w14:textId="4B01EBB2" w:rsidR="00BE778B" w:rsidRPr="00BE778B" w:rsidRDefault="00BE778B" w:rsidP="00BE778B">
      <w:pPr>
        <w:pStyle w:val="Odstavekseznama"/>
        <w:numPr>
          <w:ilvl w:val="0"/>
          <w:numId w:val="24"/>
        </w:numPr>
        <w:jc w:val="both"/>
        <w:rPr>
          <w:rFonts w:ascii="Arial" w:hAnsi="Arial" w:cs="Arial"/>
          <w:bCs/>
          <w:sz w:val="24"/>
          <w:szCs w:val="24"/>
        </w:rPr>
      </w:pPr>
      <w:r>
        <w:rPr>
          <w:rFonts w:ascii="Arial" w:hAnsi="Arial" w:cs="Arial"/>
          <w:bCs/>
          <w:sz w:val="24"/>
          <w:szCs w:val="24"/>
        </w:rPr>
        <w:t>k</w:t>
      </w:r>
      <w:r w:rsidRPr="00BE778B">
        <w:rPr>
          <w:rFonts w:ascii="Arial" w:hAnsi="Arial" w:cs="Arial"/>
          <w:bCs/>
          <w:sz w:val="24"/>
          <w:szCs w:val="24"/>
        </w:rPr>
        <w:t>lima</w:t>
      </w:r>
      <w:r>
        <w:rPr>
          <w:rFonts w:ascii="Arial" w:hAnsi="Arial" w:cs="Arial"/>
          <w:bCs/>
          <w:sz w:val="24"/>
          <w:szCs w:val="24"/>
        </w:rPr>
        <w:t>,</w:t>
      </w:r>
    </w:p>
    <w:p w14:paraId="26DEB479" w14:textId="68085AAA" w:rsidR="00BE778B" w:rsidRPr="00BE778B" w:rsidRDefault="00BE778B" w:rsidP="00BE778B">
      <w:pPr>
        <w:pStyle w:val="Odstavekseznama"/>
        <w:numPr>
          <w:ilvl w:val="0"/>
          <w:numId w:val="24"/>
        </w:numPr>
        <w:jc w:val="both"/>
        <w:rPr>
          <w:rFonts w:ascii="Arial" w:hAnsi="Arial" w:cs="Arial"/>
          <w:bCs/>
          <w:sz w:val="24"/>
          <w:szCs w:val="24"/>
        </w:rPr>
      </w:pPr>
      <w:r>
        <w:rPr>
          <w:rFonts w:ascii="Arial" w:hAnsi="Arial" w:cs="Arial"/>
          <w:bCs/>
          <w:sz w:val="24"/>
          <w:szCs w:val="24"/>
        </w:rPr>
        <w:t>t</w:t>
      </w:r>
      <w:r w:rsidRPr="00BE778B">
        <w:rPr>
          <w:rFonts w:ascii="Arial" w:hAnsi="Arial" w:cs="Arial"/>
          <w:bCs/>
          <w:sz w:val="24"/>
          <w:szCs w:val="24"/>
        </w:rPr>
        <w:t>la</w:t>
      </w:r>
      <w:r>
        <w:rPr>
          <w:rFonts w:ascii="Arial" w:hAnsi="Arial" w:cs="Arial"/>
          <w:bCs/>
          <w:sz w:val="24"/>
          <w:szCs w:val="24"/>
        </w:rPr>
        <w:t>,</w:t>
      </w:r>
    </w:p>
    <w:p w14:paraId="48BE5B3A" w14:textId="1895EA2B" w:rsidR="00BE778B" w:rsidRPr="00BE778B" w:rsidRDefault="00BE778B" w:rsidP="00BE778B">
      <w:pPr>
        <w:pStyle w:val="Odstavekseznama"/>
        <w:numPr>
          <w:ilvl w:val="0"/>
          <w:numId w:val="24"/>
        </w:numPr>
        <w:jc w:val="both"/>
        <w:rPr>
          <w:rFonts w:ascii="Arial" w:hAnsi="Arial" w:cs="Arial"/>
          <w:bCs/>
          <w:sz w:val="24"/>
          <w:szCs w:val="24"/>
        </w:rPr>
      </w:pPr>
      <w:r>
        <w:rPr>
          <w:rFonts w:ascii="Arial" w:hAnsi="Arial" w:cs="Arial"/>
          <w:bCs/>
          <w:sz w:val="24"/>
          <w:szCs w:val="24"/>
        </w:rPr>
        <w:t>š</w:t>
      </w:r>
      <w:r w:rsidRPr="00BE778B">
        <w:rPr>
          <w:rFonts w:ascii="Arial" w:hAnsi="Arial" w:cs="Arial"/>
          <w:bCs/>
          <w:sz w:val="24"/>
          <w:szCs w:val="24"/>
        </w:rPr>
        <w:t>kodljive rastline na pašniku</w:t>
      </w:r>
      <w:r>
        <w:rPr>
          <w:rFonts w:ascii="Arial" w:hAnsi="Arial" w:cs="Arial"/>
          <w:bCs/>
          <w:sz w:val="24"/>
          <w:szCs w:val="24"/>
        </w:rPr>
        <w:t>,</w:t>
      </w:r>
    </w:p>
    <w:p w14:paraId="244452E9" w14:textId="74DF3BF4" w:rsidR="00BE778B" w:rsidRDefault="00BE778B" w:rsidP="00BE778B">
      <w:pPr>
        <w:pStyle w:val="Odstavekseznama"/>
        <w:numPr>
          <w:ilvl w:val="0"/>
          <w:numId w:val="24"/>
        </w:numPr>
        <w:jc w:val="both"/>
        <w:rPr>
          <w:rFonts w:ascii="Arial" w:hAnsi="Arial" w:cs="Arial"/>
          <w:bCs/>
          <w:sz w:val="24"/>
          <w:szCs w:val="24"/>
        </w:rPr>
      </w:pPr>
      <w:r>
        <w:rPr>
          <w:rFonts w:ascii="Arial" w:hAnsi="Arial" w:cs="Arial"/>
          <w:bCs/>
          <w:sz w:val="24"/>
          <w:szCs w:val="24"/>
        </w:rPr>
        <w:t>s</w:t>
      </w:r>
      <w:r w:rsidRPr="00BE778B">
        <w:rPr>
          <w:rFonts w:ascii="Arial" w:hAnsi="Arial" w:cs="Arial"/>
          <w:bCs/>
          <w:sz w:val="24"/>
          <w:szCs w:val="24"/>
        </w:rPr>
        <w:t>elekcijska paša</w:t>
      </w:r>
      <w:r>
        <w:rPr>
          <w:rFonts w:ascii="Arial" w:hAnsi="Arial" w:cs="Arial"/>
          <w:bCs/>
          <w:sz w:val="24"/>
          <w:szCs w:val="24"/>
        </w:rPr>
        <w:t>.</w:t>
      </w:r>
    </w:p>
    <w:p w14:paraId="7CD795FD" w14:textId="77777777" w:rsidR="005E2E07" w:rsidRDefault="00BE778B" w:rsidP="00BE778B">
      <w:pPr>
        <w:jc w:val="both"/>
        <w:rPr>
          <w:rFonts w:ascii="Arial" w:hAnsi="Arial" w:cs="Arial"/>
          <w:bCs/>
          <w:sz w:val="24"/>
          <w:szCs w:val="24"/>
        </w:rPr>
      </w:pPr>
      <w:r>
        <w:rPr>
          <w:rFonts w:ascii="Arial" w:hAnsi="Arial" w:cs="Arial"/>
          <w:bCs/>
          <w:sz w:val="24"/>
          <w:szCs w:val="24"/>
        </w:rPr>
        <w:lastRenderedPageBreak/>
        <w:t xml:space="preserve">V času paše živali je potrebno spremljanje pašnikov. </w:t>
      </w:r>
      <w:r w:rsidR="005E2E07">
        <w:rPr>
          <w:rFonts w:ascii="Arial" w:hAnsi="Arial" w:cs="Arial"/>
          <w:bCs/>
          <w:sz w:val="24"/>
          <w:szCs w:val="24"/>
        </w:rPr>
        <w:t xml:space="preserve">Ti naj bodo urejeni v čredinkah. Najbolj primerna je mešana, pašno </w:t>
      </w:r>
      <w:proofErr w:type="spellStart"/>
      <w:r w:rsidR="005E2E07">
        <w:rPr>
          <w:rFonts w:ascii="Arial" w:hAnsi="Arial" w:cs="Arial"/>
          <w:bCs/>
          <w:sz w:val="24"/>
          <w:szCs w:val="24"/>
        </w:rPr>
        <w:t>kosna</w:t>
      </w:r>
      <w:proofErr w:type="spellEnd"/>
      <w:r w:rsidR="005E2E07">
        <w:rPr>
          <w:rFonts w:ascii="Arial" w:hAnsi="Arial" w:cs="Arial"/>
          <w:bCs/>
          <w:sz w:val="24"/>
          <w:szCs w:val="24"/>
        </w:rPr>
        <w:t xml:space="preserve"> raba čredink. </w:t>
      </w:r>
    </w:p>
    <w:p w14:paraId="330C0145" w14:textId="25F39267" w:rsidR="00BE778B" w:rsidRDefault="00BE778B" w:rsidP="00BE778B">
      <w:pPr>
        <w:jc w:val="both"/>
        <w:rPr>
          <w:rFonts w:ascii="Arial" w:hAnsi="Arial" w:cs="Arial"/>
          <w:bCs/>
          <w:sz w:val="24"/>
          <w:szCs w:val="24"/>
        </w:rPr>
      </w:pPr>
      <w:r>
        <w:rPr>
          <w:rFonts w:ascii="Arial" w:hAnsi="Arial" w:cs="Arial"/>
          <w:bCs/>
          <w:sz w:val="24"/>
          <w:szCs w:val="24"/>
        </w:rPr>
        <w:t xml:space="preserve">Ob neprimernem upravljanju pašnikov se težave pogosto pojavijo v stresnih obdobjih, kot je suša. Takrat se lahko začnejo pojavljati prazna mesta, pleveli in enoletne rastline. </w:t>
      </w:r>
      <w:r w:rsidR="005E2E07">
        <w:rPr>
          <w:rFonts w:ascii="Arial" w:hAnsi="Arial" w:cs="Arial"/>
          <w:bCs/>
          <w:sz w:val="24"/>
          <w:szCs w:val="24"/>
        </w:rPr>
        <w:t>V primeru prekomerne paše postanejo tla tudi preveč zbita, takšna tla so pogosto vzrok za slabo vegetacijo.</w:t>
      </w:r>
    </w:p>
    <w:p w14:paraId="12BD079A" w14:textId="77777777" w:rsidR="005E2E07" w:rsidRPr="005E2E07" w:rsidRDefault="005E2E07" w:rsidP="005E2E07">
      <w:pPr>
        <w:spacing w:after="0"/>
        <w:jc w:val="both"/>
        <w:rPr>
          <w:rFonts w:ascii="Arial" w:hAnsi="Arial" w:cs="Arial"/>
          <w:bCs/>
          <w:sz w:val="24"/>
          <w:szCs w:val="24"/>
        </w:rPr>
      </w:pPr>
      <w:r w:rsidRPr="005E2E07">
        <w:rPr>
          <w:rFonts w:ascii="Arial" w:hAnsi="Arial" w:cs="Arial"/>
          <w:bCs/>
          <w:sz w:val="24"/>
          <w:szCs w:val="24"/>
        </w:rPr>
        <w:t>Na paši poskrbimo za preprečevanje onesnaženja voda na način:</w:t>
      </w:r>
    </w:p>
    <w:p w14:paraId="78D95634" w14:textId="05ABF549"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pašo moramo izvajati tako, da ne pride do dolgotrajnega zadrževanja živali okoli napajališč, krmišč…</w:t>
      </w:r>
    </w:p>
    <w:p w14:paraId="44CCF460" w14:textId="32383E70"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skrbimo, da so pašniki in druge površine, kjer se zadržujejo živali vedno ozelenjene,</w:t>
      </w:r>
    </w:p>
    <w:p w14:paraId="05C7E344" w14:textId="40D6574C"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živini čim manj omogočamo stik z vodotoki;</w:t>
      </w:r>
    </w:p>
    <w:p w14:paraId="0C4441E1" w14:textId="01E709C1" w:rsid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v času izven vegetacije redimo živino v hlevih ali na ploščadih, ki omogočajo zbiranje živinskih gnojil.</w:t>
      </w:r>
    </w:p>
    <w:p w14:paraId="322CA7C4" w14:textId="77777777" w:rsidR="008A5A78" w:rsidRDefault="005E2E07" w:rsidP="008A5A78">
      <w:pPr>
        <w:keepNext/>
        <w:jc w:val="both"/>
      </w:pPr>
      <w:r>
        <w:rPr>
          <w:rFonts w:ascii="Arial" w:hAnsi="Arial" w:cs="Arial"/>
          <w:bCs/>
          <w:noProof/>
          <w:sz w:val="24"/>
          <w:szCs w:val="24"/>
          <w:lang w:eastAsia="sl-SI"/>
        </w:rPr>
        <w:drawing>
          <wp:inline distT="0" distB="0" distL="0" distR="0" wp14:anchorId="0B835D5A" wp14:editId="4AE1C917">
            <wp:extent cx="3493477" cy="2620108"/>
            <wp:effectExtent l="0" t="0" r="0" b="8890"/>
            <wp:docPr id="8" name="Slika 8" descr="Na sliki je skupina goveda na golih tleh z iztrebki, trave več 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Na sliki je skupina goveda na golih tleh z iztrebki, trave več n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0529" cy="2632897"/>
                    </a:xfrm>
                    <a:prstGeom prst="rect">
                      <a:avLst/>
                    </a:prstGeom>
                    <a:noFill/>
                  </pic:spPr>
                </pic:pic>
              </a:graphicData>
            </a:graphic>
          </wp:inline>
        </w:drawing>
      </w:r>
    </w:p>
    <w:p w14:paraId="176DE3B1" w14:textId="6BC34517" w:rsidR="005E2E07" w:rsidRDefault="008A5A78" w:rsidP="008A5A78">
      <w:pPr>
        <w:pStyle w:val="Napis"/>
        <w:jc w:val="both"/>
        <w:rPr>
          <w:rFonts w:ascii="Arial" w:hAnsi="Arial" w:cs="Arial"/>
          <w:bCs/>
          <w:sz w:val="24"/>
          <w:szCs w:val="24"/>
        </w:rPr>
      </w:pPr>
      <w:bookmarkStart w:id="15" w:name="_Toc185359871"/>
      <w:r>
        <w:t xml:space="preserve">Slika </w:t>
      </w:r>
      <w:fldSimple w:instr=" SEQ Slika \* ARABIC ">
        <w:r>
          <w:rPr>
            <w:noProof/>
          </w:rPr>
          <w:t>3</w:t>
        </w:r>
      </w:fldSimple>
      <w:r>
        <w:t>: Gola tla okoli napajališča in krmišča predstavljajo neprimerno upravljanje pašnika</w:t>
      </w:r>
      <w:bookmarkEnd w:id="15"/>
    </w:p>
    <w:p w14:paraId="7AA7E4D0" w14:textId="27659B35" w:rsidR="005E2E07" w:rsidRDefault="005E2E07" w:rsidP="005E2E07">
      <w:pPr>
        <w:pStyle w:val="Slog1"/>
        <w:spacing w:after="240"/>
      </w:pPr>
      <w:bookmarkStart w:id="16" w:name="_Toc185359613"/>
      <w:r>
        <w:t>Hranilne snovi v krmi</w:t>
      </w:r>
      <w:bookmarkEnd w:id="16"/>
    </w:p>
    <w:p w14:paraId="6AE550C6" w14:textId="77777777" w:rsidR="005E2E07" w:rsidRPr="005E2E07" w:rsidRDefault="005E2E07" w:rsidP="005E2E07">
      <w:pPr>
        <w:spacing w:after="0"/>
        <w:jc w:val="both"/>
        <w:rPr>
          <w:rFonts w:ascii="Arial" w:hAnsi="Arial" w:cs="Arial"/>
          <w:bCs/>
          <w:sz w:val="24"/>
          <w:szCs w:val="24"/>
        </w:rPr>
      </w:pPr>
      <w:r w:rsidRPr="005E2E07">
        <w:rPr>
          <w:rFonts w:ascii="Arial" w:hAnsi="Arial" w:cs="Arial"/>
          <w:bCs/>
          <w:sz w:val="24"/>
          <w:szCs w:val="24"/>
        </w:rPr>
        <w:t>Hranilne snovi v krmi delimo na več skupin:</w:t>
      </w:r>
    </w:p>
    <w:p w14:paraId="7A589DDC" w14:textId="2EEED7AC"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ogljikovi hidrati,</w:t>
      </w:r>
    </w:p>
    <w:p w14:paraId="34ACEA59" w14:textId="1D27369E"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beljakovine,</w:t>
      </w:r>
    </w:p>
    <w:p w14:paraId="68A721AF" w14:textId="1607E231"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maščobe,</w:t>
      </w:r>
    </w:p>
    <w:p w14:paraId="6EC4301B" w14:textId="264066A1"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mineralne snovi in</w:t>
      </w:r>
    </w:p>
    <w:p w14:paraId="77766D79" w14:textId="088B8CAF" w:rsidR="005E2E07" w:rsidRPr="005E2E07" w:rsidRDefault="005E2E07" w:rsidP="005E2E07">
      <w:pPr>
        <w:pStyle w:val="Odstavekseznama"/>
        <w:numPr>
          <w:ilvl w:val="0"/>
          <w:numId w:val="24"/>
        </w:numPr>
        <w:jc w:val="both"/>
        <w:rPr>
          <w:rFonts w:ascii="Arial" w:hAnsi="Arial" w:cs="Arial"/>
          <w:bCs/>
          <w:sz w:val="24"/>
          <w:szCs w:val="24"/>
        </w:rPr>
      </w:pPr>
      <w:r w:rsidRPr="005E2E07">
        <w:rPr>
          <w:rFonts w:ascii="Arial" w:hAnsi="Arial" w:cs="Arial"/>
          <w:bCs/>
          <w:sz w:val="24"/>
          <w:szCs w:val="24"/>
        </w:rPr>
        <w:t>vitamini.</w:t>
      </w:r>
    </w:p>
    <w:p w14:paraId="00000AF6" w14:textId="5AD0D176" w:rsidR="005E2E07" w:rsidRDefault="005E2E07" w:rsidP="005E2E07">
      <w:pPr>
        <w:jc w:val="both"/>
        <w:rPr>
          <w:rFonts w:ascii="Arial" w:hAnsi="Arial" w:cs="Arial"/>
          <w:bCs/>
          <w:sz w:val="24"/>
          <w:szCs w:val="24"/>
        </w:rPr>
      </w:pPr>
      <w:r w:rsidRPr="005E2E07">
        <w:rPr>
          <w:rFonts w:ascii="Arial" w:hAnsi="Arial" w:cs="Arial"/>
          <w:bCs/>
          <w:sz w:val="24"/>
          <w:szCs w:val="24"/>
        </w:rPr>
        <w:t>Za optimizacijo krmnih obrokov so nujno potrebne nat</w:t>
      </w:r>
      <w:r w:rsidR="008F2CF4">
        <w:rPr>
          <w:rFonts w:ascii="Arial" w:hAnsi="Arial" w:cs="Arial"/>
          <w:bCs/>
          <w:sz w:val="24"/>
          <w:szCs w:val="24"/>
        </w:rPr>
        <w:t xml:space="preserve">ančne analize voluminozne krme. </w:t>
      </w:r>
      <w:r w:rsidRPr="005E2E07">
        <w:rPr>
          <w:rFonts w:ascii="Arial" w:hAnsi="Arial" w:cs="Arial"/>
          <w:bCs/>
          <w:sz w:val="24"/>
          <w:szCs w:val="24"/>
        </w:rPr>
        <w:t xml:space="preserve">Poznavanje kakovosti krme je potrebno tudi za načrtovanje prehrane glede na vrsto in kategorijo </w:t>
      </w:r>
      <w:proofErr w:type="spellStart"/>
      <w:r w:rsidRPr="005E2E07">
        <w:rPr>
          <w:rFonts w:ascii="Arial" w:hAnsi="Arial" w:cs="Arial"/>
          <w:bCs/>
          <w:sz w:val="24"/>
          <w:szCs w:val="24"/>
        </w:rPr>
        <w:t>rejnih</w:t>
      </w:r>
      <w:proofErr w:type="spellEnd"/>
      <w:r w:rsidRPr="005E2E07">
        <w:rPr>
          <w:rFonts w:ascii="Arial" w:hAnsi="Arial" w:cs="Arial"/>
          <w:bCs/>
          <w:sz w:val="24"/>
          <w:szCs w:val="24"/>
        </w:rPr>
        <w:t xml:space="preserve"> živali.</w:t>
      </w:r>
    </w:p>
    <w:p w14:paraId="77CCA6C8" w14:textId="757D27D9" w:rsidR="005E2E07" w:rsidRDefault="008F2CF4" w:rsidP="008F2CF4">
      <w:pPr>
        <w:pStyle w:val="Slog1"/>
        <w:spacing w:after="240"/>
      </w:pPr>
      <w:bookmarkStart w:id="17" w:name="_Toc185359614"/>
      <w:r w:rsidRPr="008F2CF4">
        <w:t>Vpliv na ohranjanje okolja in biotske pestrosti</w:t>
      </w:r>
      <w:bookmarkEnd w:id="17"/>
    </w:p>
    <w:p w14:paraId="5D6E9BF4" w14:textId="4E3FB09A" w:rsidR="008F2CF4" w:rsidRDefault="008F2CF4" w:rsidP="008F2CF4">
      <w:pPr>
        <w:jc w:val="both"/>
        <w:rPr>
          <w:rFonts w:ascii="Arial" w:hAnsi="Arial" w:cs="Arial"/>
          <w:bCs/>
          <w:sz w:val="24"/>
          <w:szCs w:val="24"/>
        </w:rPr>
      </w:pPr>
      <w:r>
        <w:rPr>
          <w:rFonts w:ascii="Arial" w:hAnsi="Arial" w:cs="Arial"/>
          <w:bCs/>
          <w:sz w:val="24"/>
          <w:szCs w:val="24"/>
        </w:rPr>
        <w:t>Biotska pestrost j</w:t>
      </w:r>
      <w:r w:rsidRPr="008F2CF4">
        <w:rPr>
          <w:rFonts w:ascii="Arial" w:hAnsi="Arial" w:cs="Arial"/>
          <w:bCs/>
          <w:sz w:val="24"/>
          <w:szCs w:val="24"/>
        </w:rPr>
        <w:t>e pestrost življenja na Zemlji (rastli</w:t>
      </w:r>
      <w:r>
        <w:rPr>
          <w:rFonts w:ascii="Arial" w:hAnsi="Arial" w:cs="Arial"/>
          <w:bCs/>
          <w:sz w:val="24"/>
          <w:szCs w:val="24"/>
        </w:rPr>
        <w:t xml:space="preserve">ne, živali, glive, bakterije…). </w:t>
      </w:r>
      <w:r w:rsidRPr="008F2CF4">
        <w:rPr>
          <w:rFonts w:ascii="Arial" w:hAnsi="Arial" w:cs="Arial"/>
          <w:bCs/>
          <w:sz w:val="24"/>
          <w:szCs w:val="24"/>
        </w:rPr>
        <w:t>Nastala je v mi</w:t>
      </w:r>
      <w:r>
        <w:rPr>
          <w:rFonts w:ascii="Arial" w:hAnsi="Arial" w:cs="Arial"/>
          <w:bCs/>
          <w:sz w:val="24"/>
          <w:szCs w:val="24"/>
        </w:rPr>
        <w:t xml:space="preserve">lijardah let razvoja življenja. </w:t>
      </w:r>
      <w:r w:rsidRPr="008F2CF4">
        <w:rPr>
          <w:rFonts w:ascii="Arial" w:hAnsi="Arial" w:cs="Arial"/>
          <w:bCs/>
          <w:sz w:val="24"/>
          <w:szCs w:val="24"/>
        </w:rPr>
        <w:t xml:space="preserve">Pomembna značilnost je izjemna </w:t>
      </w:r>
      <w:r w:rsidRPr="008F2CF4">
        <w:rPr>
          <w:rFonts w:ascii="Arial" w:hAnsi="Arial" w:cs="Arial"/>
          <w:bCs/>
          <w:sz w:val="24"/>
          <w:szCs w:val="24"/>
        </w:rPr>
        <w:lastRenderedPageBreak/>
        <w:t>povezanost organizmov, ki sami ne bi mogli preživeti, skupaj pa predstavljajo edinstven preplet.</w:t>
      </w:r>
    </w:p>
    <w:p w14:paraId="7C66D730" w14:textId="0AC76AE7" w:rsidR="008F2CF4" w:rsidRDefault="008F2CF4" w:rsidP="008F2CF4">
      <w:pPr>
        <w:jc w:val="both"/>
        <w:rPr>
          <w:rFonts w:ascii="Arial" w:hAnsi="Arial" w:cs="Arial"/>
          <w:bCs/>
          <w:sz w:val="24"/>
          <w:szCs w:val="24"/>
        </w:rPr>
      </w:pPr>
      <w:r>
        <w:rPr>
          <w:rFonts w:ascii="Arial" w:hAnsi="Arial" w:cs="Arial"/>
          <w:bCs/>
          <w:sz w:val="24"/>
          <w:szCs w:val="24"/>
        </w:rPr>
        <w:t xml:space="preserve">Upad biotske pestrosti se začne pojavljati z </w:t>
      </w:r>
      <w:proofErr w:type="spellStart"/>
      <w:r>
        <w:rPr>
          <w:rFonts w:ascii="Arial" w:hAnsi="Arial" w:cs="Arial"/>
          <w:bCs/>
          <w:sz w:val="24"/>
          <w:szCs w:val="24"/>
        </w:rPr>
        <w:t>intenzifikacijo</w:t>
      </w:r>
      <w:proofErr w:type="spellEnd"/>
      <w:r>
        <w:rPr>
          <w:rFonts w:ascii="Arial" w:hAnsi="Arial" w:cs="Arial"/>
          <w:bCs/>
          <w:sz w:val="24"/>
          <w:szCs w:val="24"/>
        </w:rPr>
        <w:t xml:space="preserve"> kmetijstva in izkrčitvijo mejic, regulacijo vodotokov ter podobno. </w:t>
      </w:r>
    </w:p>
    <w:p w14:paraId="1F5CE3CE" w14:textId="6A7D4A80" w:rsidR="008F2CF4" w:rsidRPr="00CF2F8C" w:rsidRDefault="008F2CF4" w:rsidP="00CF2F8C">
      <w:pPr>
        <w:pStyle w:val="Slog1"/>
        <w:spacing w:after="240"/>
      </w:pPr>
      <w:bookmarkStart w:id="18" w:name="_Toc185359615"/>
      <w:r w:rsidRPr="00CF2F8C">
        <w:t>Dobre prakse</w:t>
      </w:r>
      <w:bookmarkEnd w:id="18"/>
    </w:p>
    <w:p w14:paraId="639FF7D3" w14:textId="0C48801D" w:rsidR="008F2CF4" w:rsidRDefault="008F2CF4" w:rsidP="008F2CF4">
      <w:pPr>
        <w:jc w:val="both"/>
        <w:rPr>
          <w:rFonts w:ascii="Arial" w:hAnsi="Arial" w:cs="Arial"/>
          <w:bCs/>
          <w:sz w:val="24"/>
          <w:szCs w:val="24"/>
        </w:rPr>
      </w:pPr>
      <w:r>
        <w:rPr>
          <w:rFonts w:ascii="Arial" w:hAnsi="Arial" w:cs="Arial"/>
          <w:bCs/>
          <w:sz w:val="24"/>
          <w:szCs w:val="24"/>
        </w:rPr>
        <w:t>Še posebej v ekološkem kmetijstvu se kaže potreba po povezovanju kmetij, saj je na tak način mogoče doseči boljše odkupne pogoje</w:t>
      </w:r>
      <w:r w:rsidR="00CF2F8C">
        <w:rPr>
          <w:rFonts w:ascii="Arial" w:hAnsi="Arial" w:cs="Arial"/>
          <w:bCs/>
          <w:sz w:val="24"/>
          <w:szCs w:val="24"/>
        </w:rPr>
        <w:t>. Eden od takih primerov je odkup ekološkega mleka v Halozah, kjer kmetije dobijo dodatek k odkupni ceni mleka.</w:t>
      </w:r>
      <w:r w:rsidR="00CF2F8C">
        <w:t xml:space="preserve"> </w:t>
      </w:r>
      <w:r w:rsidR="00CF2F8C" w:rsidRPr="00CF2F8C">
        <w:rPr>
          <w:rFonts w:ascii="Arial" w:hAnsi="Arial" w:cs="Arial"/>
          <w:bCs/>
          <w:sz w:val="24"/>
          <w:szCs w:val="24"/>
        </w:rPr>
        <w:t>Pred povezovanjem je bilo mleko teh ekoloških kmetij odkupljeno in plačano kot neekološko.</w:t>
      </w:r>
    </w:p>
    <w:p w14:paraId="54678FE8" w14:textId="20369CAF" w:rsidR="00CF2F8C" w:rsidRDefault="00CF2F8C" w:rsidP="008F2CF4">
      <w:pPr>
        <w:jc w:val="both"/>
        <w:rPr>
          <w:rFonts w:ascii="Arial" w:hAnsi="Arial" w:cs="Arial"/>
          <w:bCs/>
          <w:sz w:val="24"/>
          <w:szCs w:val="24"/>
        </w:rPr>
      </w:pPr>
      <w:r>
        <w:rPr>
          <w:rFonts w:ascii="Arial" w:hAnsi="Arial" w:cs="Arial"/>
          <w:bCs/>
          <w:sz w:val="24"/>
          <w:szCs w:val="24"/>
        </w:rPr>
        <w:t>Dobro prakso predstavlja tudi e</w:t>
      </w:r>
      <w:r w:rsidRPr="00CF2F8C">
        <w:rPr>
          <w:rFonts w:ascii="Arial" w:hAnsi="Arial" w:cs="Arial"/>
          <w:bCs/>
          <w:sz w:val="24"/>
          <w:szCs w:val="24"/>
        </w:rPr>
        <w:t>kstenzivna paša na kmetijah v Halozah</w:t>
      </w:r>
      <w:r>
        <w:rPr>
          <w:rFonts w:ascii="Arial" w:hAnsi="Arial" w:cs="Arial"/>
          <w:bCs/>
          <w:sz w:val="24"/>
          <w:szCs w:val="24"/>
        </w:rPr>
        <w:t>, ki</w:t>
      </w:r>
      <w:r w:rsidRPr="00CF2F8C">
        <w:rPr>
          <w:rFonts w:ascii="Arial" w:hAnsi="Arial" w:cs="Arial"/>
          <w:bCs/>
          <w:sz w:val="24"/>
          <w:szCs w:val="24"/>
        </w:rPr>
        <w:t xml:space="preserve"> pomaga pri ohranjanju divjih orhidej oz. kukavic.</w:t>
      </w:r>
    </w:p>
    <w:p w14:paraId="6A25AA6E" w14:textId="0CF220DC" w:rsidR="00CF2F8C" w:rsidRDefault="00CF2F8C" w:rsidP="00CF2F8C">
      <w:pPr>
        <w:jc w:val="both"/>
        <w:rPr>
          <w:rFonts w:ascii="Arial" w:hAnsi="Arial" w:cs="Arial"/>
          <w:bCs/>
          <w:sz w:val="24"/>
          <w:szCs w:val="24"/>
        </w:rPr>
      </w:pPr>
      <w:r>
        <w:rPr>
          <w:rFonts w:ascii="Arial" w:hAnsi="Arial" w:cs="Arial"/>
          <w:bCs/>
          <w:sz w:val="24"/>
          <w:szCs w:val="24"/>
        </w:rPr>
        <w:t xml:space="preserve">Primer dobre prakse je tudi kmetija </w:t>
      </w:r>
      <w:proofErr w:type="spellStart"/>
      <w:r>
        <w:rPr>
          <w:rFonts w:ascii="Arial" w:hAnsi="Arial" w:cs="Arial"/>
          <w:bCs/>
          <w:sz w:val="24"/>
          <w:szCs w:val="24"/>
        </w:rPr>
        <w:t>Isa</w:t>
      </w:r>
      <w:proofErr w:type="spellEnd"/>
      <w:r>
        <w:rPr>
          <w:rFonts w:ascii="Arial" w:hAnsi="Arial" w:cs="Arial"/>
          <w:bCs/>
          <w:sz w:val="24"/>
          <w:szCs w:val="24"/>
        </w:rPr>
        <w:t xml:space="preserve"> </w:t>
      </w:r>
      <w:proofErr w:type="spellStart"/>
      <w:r>
        <w:rPr>
          <w:rFonts w:ascii="Arial" w:hAnsi="Arial" w:cs="Arial"/>
          <w:bCs/>
          <w:sz w:val="24"/>
          <w:szCs w:val="24"/>
        </w:rPr>
        <w:t>und</w:t>
      </w:r>
      <w:proofErr w:type="spellEnd"/>
      <w:r>
        <w:rPr>
          <w:rFonts w:ascii="Arial" w:hAnsi="Arial" w:cs="Arial"/>
          <w:bCs/>
          <w:sz w:val="24"/>
          <w:szCs w:val="24"/>
        </w:rPr>
        <w:t xml:space="preserve"> Seppi iz Avstrije. </w:t>
      </w:r>
      <w:r w:rsidRPr="00CF2F8C">
        <w:rPr>
          <w:rFonts w:ascii="Arial" w:hAnsi="Arial" w:cs="Arial"/>
          <w:bCs/>
          <w:sz w:val="24"/>
          <w:szCs w:val="24"/>
        </w:rPr>
        <w:t>Ukvarjajo se z rejo govedi, konjev in drobnice. Glavni dohodek kmetije je prodaja ekol</w:t>
      </w:r>
      <w:r>
        <w:rPr>
          <w:rFonts w:ascii="Arial" w:hAnsi="Arial" w:cs="Arial"/>
          <w:bCs/>
          <w:sz w:val="24"/>
          <w:szCs w:val="24"/>
        </w:rPr>
        <w:t xml:space="preserve">oškega mesa. </w:t>
      </w:r>
      <w:r w:rsidRPr="00CF2F8C">
        <w:rPr>
          <w:rFonts w:ascii="Arial" w:hAnsi="Arial" w:cs="Arial"/>
          <w:bCs/>
          <w:sz w:val="24"/>
          <w:szCs w:val="24"/>
        </w:rPr>
        <w:t xml:space="preserve">Na kmetiji ohranjajo stare običaje, ogledate si lahko tudi izvajanje </w:t>
      </w:r>
      <w:r>
        <w:rPr>
          <w:rFonts w:ascii="Arial" w:hAnsi="Arial" w:cs="Arial"/>
          <w:bCs/>
          <w:sz w:val="24"/>
          <w:szCs w:val="24"/>
        </w:rPr>
        <w:t xml:space="preserve">kmečkih opravil s pomočjo konj. </w:t>
      </w:r>
      <w:r w:rsidRPr="00CF2F8C">
        <w:rPr>
          <w:rFonts w:ascii="Arial" w:hAnsi="Arial" w:cs="Arial"/>
          <w:bCs/>
          <w:sz w:val="24"/>
          <w:szCs w:val="24"/>
        </w:rPr>
        <w:t>Kmetija veliko pozornosti nameni tudi ohranjanju biotske pestrosti.</w:t>
      </w:r>
      <w:r w:rsidRPr="00CF2F8C">
        <w:t xml:space="preserve"> </w:t>
      </w:r>
      <w:r w:rsidRPr="00CF2F8C">
        <w:rPr>
          <w:rFonts w:ascii="Arial" w:hAnsi="Arial" w:cs="Arial"/>
          <w:bCs/>
          <w:sz w:val="24"/>
          <w:szCs w:val="24"/>
        </w:rPr>
        <w:t xml:space="preserve">Kmetija sodeluje tudi v različnih projektih, kjer po modelu „kmet uči kmeta“ prenaša znanje še na ostale kmetije. </w:t>
      </w:r>
    </w:p>
    <w:p w14:paraId="3FE34913" w14:textId="41C2FE7B" w:rsidR="00CF2F8C" w:rsidRDefault="00CF2F8C" w:rsidP="00CF2F8C">
      <w:pPr>
        <w:jc w:val="both"/>
        <w:rPr>
          <w:rFonts w:ascii="Arial" w:hAnsi="Arial" w:cs="Arial"/>
          <w:bCs/>
          <w:sz w:val="24"/>
          <w:szCs w:val="24"/>
        </w:rPr>
      </w:pPr>
      <w:r>
        <w:rPr>
          <w:rFonts w:ascii="Arial" w:hAnsi="Arial" w:cs="Arial"/>
          <w:bCs/>
          <w:sz w:val="24"/>
          <w:szCs w:val="24"/>
        </w:rPr>
        <w:t xml:space="preserve">Primer dobre prakse paše predstavlja kmetija iz Irske. </w:t>
      </w:r>
      <w:r w:rsidRPr="00CF2F8C">
        <w:rPr>
          <w:rFonts w:ascii="Arial" w:hAnsi="Arial" w:cs="Arial"/>
          <w:bCs/>
          <w:sz w:val="24"/>
          <w:szCs w:val="24"/>
        </w:rPr>
        <w:t xml:space="preserve">Paša </w:t>
      </w:r>
      <w:r>
        <w:rPr>
          <w:rFonts w:ascii="Arial" w:hAnsi="Arial" w:cs="Arial"/>
          <w:bCs/>
          <w:sz w:val="24"/>
          <w:szCs w:val="24"/>
        </w:rPr>
        <w:t xml:space="preserve">na kmetiji </w:t>
      </w:r>
      <w:r w:rsidRPr="00CF2F8C">
        <w:rPr>
          <w:rFonts w:ascii="Arial" w:hAnsi="Arial" w:cs="Arial"/>
          <w:bCs/>
          <w:sz w:val="24"/>
          <w:szCs w:val="24"/>
        </w:rPr>
        <w:t>je razporejena po čredinkah, v vsaki čredinki so živali le en dan. Čistilna košnja je opravljena takoj po paši. Na pašniku nimajo krmišč in napajališč, živali imajo prost dostop do hleva, kjer imajo na raz</w:t>
      </w:r>
      <w:r>
        <w:rPr>
          <w:rFonts w:ascii="Arial" w:hAnsi="Arial" w:cs="Arial"/>
          <w:bCs/>
          <w:sz w:val="24"/>
          <w:szCs w:val="24"/>
        </w:rPr>
        <w:t xml:space="preserve">polago vodo in dopolnilno krmo. </w:t>
      </w:r>
      <w:r w:rsidRPr="00CF2F8C">
        <w:rPr>
          <w:rFonts w:ascii="Arial" w:hAnsi="Arial" w:cs="Arial"/>
          <w:bCs/>
          <w:sz w:val="24"/>
          <w:szCs w:val="24"/>
        </w:rPr>
        <w:t>Prednost</w:t>
      </w:r>
      <w:r>
        <w:rPr>
          <w:rFonts w:ascii="Arial" w:hAnsi="Arial" w:cs="Arial"/>
          <w:bCs/>
          <w:sz w:val="24"/>
          <w:szCs w:val="24"/>
        </w:rPr>
        <w:t xml:space="preserve"> takšne paše je, da</w:t>
      </w:r>
      <w:r w:rsidRPr="00CF2F8C">
        <w:rPr>
          <w:rFonts w:ascii="Arial" w:hAnsi="Arial" w:cs="Arial"/>
          <w:bCs/>
          <w:sz w:val="24"/>
          <w:szCs w:val="24"/>
        </w:rPr>
        <w:t xml:space="preserve"> živali enakomerno popasejo površino vsake čredinke, ni težav zaradi gaženja, ne nastajajo prazna mesta, ni težav z </w:t>
      </w:r>
      <w:proofErr w:type="spellStart"/>
      <w:r w:rsidRPr="00CF2F8C">
        <w:rPr>
          <w:rFonts w:ascii="Arial" w:hAnsi="Arial" w:cs="Arial"/>
          <w:bCs/>
          <w:sz w:val="24"/>
          <w:szCs w:val="24"/>
        </w:rPr>
        <w:t>zapleveljenjem</w:t>
      </w:r>
      <w:proofErr w:type="spellEnd"/>
      <w:r w:rsidRPr="00CF2F8C">
        <w:rPr>
          <w:rFonts w:ascii="Arial" w:hAnsi="Arial" w:cs="Arial"/>
          <w:bCs/>
          <w:sz w:val="24"/>
          <w:szCs w:val="24"/>
        </w:rPr>
        <w:t xml:space="preserve">, travna ruša </w:t>
      </w:r>
      <w:r>
        <w:rPr>
          <w:rFonts w:ascii="Arial" w:hAnsi="Arial" w:cs="Arial"/>
          <w:bCs/>
          <w:sz w:val="24"/>
          <w:szCs w:val="24"/>
        </w:rPr>
        <w:t xml:space="preserve">pa </w:t>
      </w:r>
      <w:r w:rsidRPr="00CF2F8C">
        <w:rPr>
          <w:rFonts w:ascii="Arial" w:hAnsi="Arial" w:cs="Arial"/>
          <w:bCs/>
          <w:sz w:val="24"/>
          <w:szCs w:val="24"/>
        </w:rPr>
        <w:t>se hitro obnavlja.</w:t>
      </w:r>
    </w:p>
    <w:p w14:paraId="70A99DA8" w14:textId="22D694FD" w:rsidR="00CF2F8C" w:rsidRDefault="00CF2F8C" w:rsidP="00D26E5C">
      <w:pPr>
        <w:pStyle w:val="Slog1"/>
        <w:spacing w:after="240"/>
      </w:pPr>
      <w:bookmarkStart w:id="19" w:name="_Toc185359616"/>
      <w:r>
        <w:t>Slabe prakse</w:t>
      </w:r>
      <w:bookmarkEnd w:id="19"/>
    </w:p>
    <w:p w14:paraId="1D1E844E" w14:textId="4720FE61" w:rsidR="00CF2F8C" w:rsidRDefault="00CF2F8C" w:rsidP="00CF2F8C">
      <w:pPr>
        <w:jc w:val="both"/>
        <w:rPr>
          <w:rFonts w:ascii="Arial" w:hAnsi="Arial" w:cs="Arial"/>
          <w:bCs/>
          <w:sz w:val="24"/>
          <w:szCs w:val="24"/>
        </w:rPr>
      </w:pPr>
      <w:r w:rsidRPr="00CF2F8C">
        <w:rPr>
          <w:rFonts w:ascii="Arial" w:hAnsi="Arial" w:cs="Arial"/>
          <w:bCs/>
          <w:sz w:val="24"/>
          <w:szCs w:val="24"/>
        </w:rPr>
        <w:t xml:space="preserve">Preveč intenzivna paša povzroči poškodbe travne ruše, nastanejo prazna mesta, ki jih naselijo rastline, ki pašnim živalim niso okusne. </w:t>
      </w:r>
      <w:r>
        <w:rPr>
          <w:rFonts w:ascii="Arial" w:hAnsi="Arial" w:cs="Arial"/>
          <w:bCs/>
          <w:sz w:val="24"/>
          <w:szCs w:val="24"/>
        </w:rPr>
        <w:t xml:space="preserve">Pogosto se na prekomerno </w:t>
      </w:r>
      <w:proofErr w:type="spellStart"/>
      <w:r>
        <w:rPr>
          <w:rFonts w:ascii="Arial" w:hAnsi="Arial" w:cs="Arial"/>
          <w:bCs/>
          <w:sz w:val="24"/>
          <w:szCs w:val="24"/>
        </w:rPr>
        <w:t>pašenih</w:t>
      </w:r>
      <w:proofErr w:type="spellEnd"/>
      <w:r>
        <w:rPr>
          <w:rFonts w:ascii="Arial" w:hAnsi="Arial" w:cs="Arial"/>
          <w:bCs/>
          <w:sz w:val="24"/>
          <w:szCs w:val="24"/>
        </w:rPr>
        <w:t xml:space="preserve"> površinah začne pojavljati lepljiva kadulja, ki je drugače rastlina gozdnega roba.</w:t>
      </w:r>
      <w:r w:rsidRPr="00CF2F8C">
        <w:rPr>
          <w:rFonts w:ascii="Arial" w:hAnsi="Arial" w:cs="Arial"/>
          <w:bCs/>
          <w:sz w:val="24"/>
          <w:szCs w:val="24"/>
        </w:rPr>
        <w:t xml:space="preserve"> Podobno se na pašnikih lahko prekomerno začne pojavljati invazivna enoletna suholetnica.</w:t>
      </w:r>
    </w:p>
    <w:p w14:paraId="57CB97FE" w14:textId="2B307402" w:rsidR="00D26E5C" w:rsidRDefault="00D26E5C" w:rsidP="00CF2F8C">
      <w:pPr>
        <w:jc w:val="both"/>
        <w:rPr>
          <w:rFonts w:ascii="Arial" w:hAnsi="Arial" w:cs="Arial"/>
          <w:bCs/>
          <w:sz w:val="24"/>
          <w:szCs w:val="24"/>
        </w:rPr>
      </w:pPr>
      <w:r>
        <w:rPr>
          <w:rFonts w:ascii="Arial" w:hAnsi="Arial" w:cs="Arial"/>
          <w:bCs/>
          <w:sz w:val="24"/>
          <w:szCs w:val="24"/>
        </w:rPr>
        <w:t>Slabo prakso predstavlja tudi zaraščanje. To je še posebej prisotno na površinah, kjer so zaradi strmin težji pridelovalni pogoji.</w:t>
      </w:r>
    </w:p>
    <w:p w14:paraId="7CDF3DF9" w14:textId="28C5047D" w:rsidR="00D26E5C" w:rsidRDefault="00D26E5C" w:rsidP="00D26E5C">
      <w:pPr>
        <w:jc w:val="both"/>
        <w:rPr>
          <w:rFonts w:ascii="Arial" w:hAnsi="Arial" w:cs="Arial"/>
          <w:bCs/>
          <w:sz w:val="24"/>
          <w:szCs w:val="24"/>
        </w:rPr>
      </w:pPr>
      <w:r>
        <w:rPr>
          <w:rFonts w:ascii="Arial" w:hAnsi="Arial" w:cs="Arial"/>
          <w:bCs/>
          <w:sz w:val="24"/>
          <w:szCs w:val="24"/>
        </w:rPr>
        <w:t>Primer slabe prakse so še površine, kjer se prekomerno razraščajo invazivne tujerodne rastlinske vrste. Te je v ekološkem kmetijstvu težje nadzorovati. Po pravilih pogojenosti pa mora vsaka kmetija poskrbeti za odstranjevanje invazivnih tujerodnih rastlinskih vrst s svojih kmetijskih površin. Med te rastline spadajo: r</w:t>
      </w:r>
      <w:r w:rsidRPr="00D26E5C">
        <w:rPr>
          <w:rFonts w:ascii="Arial" w:hAnsi="Arial" w:cs="Arial"/>
          <w:bCs/>
          <w:sz w:val="24"/>
          <w:szCs w:val="24"/>
        </w:rPr>
        <w:t>udbekija</w:t>
      </w:r>
      <w:r>
        <w:rPr>
          <w:rFonts w:ascii="Arial" w:hAnsi="Arial" w:cs="Arial"/>
          <w:bCs/>
          <w:sz w:val="24"/>
          <w:szCs w:val="24"/>
        </w:rPr>
        <w:t>, k</w:t>
      </w:r>
      <w:r w:rsidRPr="00D26E5C">
        <w:rPr>
          <w:rFonts w:ascii="Arial" w:hAnsi="Arial" w:cs="Arial"/>
          <w:bCs/>
          <w:sz w:val="24"/>
          <w:szCs w:val="24"/>
        </w:rPr>
        <w:t>anadska zlata rozga</w:t>
      </w:r>
      <w:r>
        <w:rPr>
          <w:rFonts w:ascii="Arial" w:hAnsi="Arial" w:cs="Arial"/>
          <w:bCs/>
          <w:sz w:val="24"/>
          <w:szCs w:val="24"/>
        </w:rPr>
        <w:t>, o</w:t>
      </w:r>
      <w:r w:rsidRPr="00D26E5C">
        <w:rPr>
          <w:rFonts w:ascii="Arial" w:hAnsi="Arial" w:cs="Arial"/>
          <w:bCs/>
          <w:sz w:val="24"/>
          <w:szCs w:val="24"/>
        </w:rPr>
        <w:t>rjaška zlata rozga</w:t>
      </w:r>
      <w:r>
        <w:rPr>
          <w:rFonts w:ascii="Arial" w:hAnsi="Arial" w:cs="Arial"/>
          <w:bCs/>
          <w:sz w:val="24"/>
          <w:szCs w:val="24"/>
        </w:rPr>
        <w:t>, e</w:t>
      </w:r>
      <w:r w:rsidRPr="00D26E5C">
        <w:rPr>
          <w:rFonts w:ascii="Arial" w:hAnsi="Arial" w:cs="Arial"/>
          <w:bCs/>
          <w:sz w:val="24"/>
          <w:szCs w:val="24"/>
        </w:rPr>
        <w:t>noletna suholetnica</w:t>
      </w:r>
      <w:r>
        <w:rPr>
          <w:rFonts w:ascii="Arial" w:hAnsi="Arial" w:cs="Arial"/>
          <w:bCs/>
          <w:sz w:val="24"/>
          <w:szCs w:val="24"/>
        </w:rPr>
        <w:t>, a</w:t>
      </w:r>
      <w:r w:rsidRPr="00D26E5C">
        <w:rPr>
          <w:rFonts w:ascii="Arial" w:hAnsi="Arial" w:cs="Arial"/>
          <w:bCs/>
          <w:sz w:val="24"/>
          <w:szCs w:val="24"/>
        </w:rPr>
        <w:t>mbrozija</w:t>
      </w:r>
      <w:r>
        <w:rPr>
          <w:rFonts w:ascii="Arial" w:hAnsi="Arial" w:cs="Arial"/>
          <w:bCs/>
          <w:sz w:val="24"/>
          <w:szCs w:val="24"/>
        </w:rPr>
        <w:t>, s</w:t>
      </w:r>
      <w:r w:rsidRPr="00D26E5C">
        <w:rPr>
          <w:rFonts w:ascii="Arial" w:hAnsi="Arial" w:cs="Arial"/>
          <w:bCs/>
          <w:sz w:val="24"/>
          <w:szCs w:val="24"/>
        </w:rPr>
        <w:t>irska svilnica</w:t>
      </w:r>
      <w:r>
        <w:rPr>
          <w:rFonts w:ascii="Arial" w:hAnsi="Arial" w:cs="Arial"/>
          <w:bCs/>
          <w:sz w:val="24"/>
          <w:szCs w:val="24"/>
        </w:rPr>
        <w:t>, ž</w:t>
      </w:r>
      <w:r w:rsidRPr="00D26E5C">
        <w:rPr>
          <w:rFonts w:ascii="Arial" w:hAnsi="Arial" w:cs="Arial"/>
          <w:bCs/>
          <w:sz w:val="24"/>
          <w:szCs w:val="24"/>
        </w:rPr>
        <w:t>lezava nedotika</w:t>
      </w:r>
      <w:r>
        <w:rPr>
          <w:rFonts w:ascii="Arial" w:hAnsi="Arial" w:cs="Arial"/>
          <w:bCs/>
          <w:sz w:val="24"/>
          <w:szCs w:val="24"/>
        </w:rPr>
        <w:t>, n</w:t>
      </w:r>
      <w:r w:rsidRPr="00D26E5C">
        <w:rPr>
          <w:rFonts w:ascii="Arial" w:hAnsi="Arial" w:cs="Arial"/>
          <w:bCs/>
          <w:sz w:val="24"/>
          <w:szCs w:val="24"/>
        </w:rPr>
        <w:t>avadna barvilnica</w:t>
      </w:r>
      <w:r>
        <w:rPr>
          <w:rFonts w:ascii="Arial" w:hAnsi="Arial" w:cs="Arial"/>
          <w:bCs/>
          <w:sz w:val="24"/>
          <w:szCs w:val="24"/>
        </w:rPr>
        <w:t>, v</w:t>
      </w:r>
      <w:r w:rsidRPr="00D26E5C">
        <w:rPr>
          <w:rFonts w:ascii="Arial" w:hAnsi="Arial" w:cs="Arial"/>
          <w:bCs/>
          <w:sz w:val="24"/>
          <w:szCs w:val="24"/>
        </w:rPr>
        <w:t>eliki pajesen</w:t>
      </w:r>
      <w:r>
        <w:rPr>
          <w:rFonts w:ascii="Arial" w:hAnsi="Arial" w:cs="Arial"/>
          <w:bCs/>
          <w:sz w:val="24"/>
          <w:szCs w:val="24"/>
        </w:rPr>
        <w:t xml:space="preserve"> ter d</w:t>
      </w:r>
      <w:r w:rsidRPr="00D26E5C">
        <w:rPr>
          <w:rFonts w:ascii="Arial" w:hAnsi="Arial" w:cs="Arial"/>
          <w:bCs/>
          <w:sz w:val="24"/>
          <w:szCs w:val="24"/>
        </w:rPr>
        <w:t>resnik</w:t>
      </w:r>
      <w:r>
        <w:rPr>
          <w:rFonts w:ascii="Arial" w:hAnsi="Arial" w:cs="Arial"/>
          <w:bCs/>
          <w:sz w:val="24"/>
          <w:szCs w:val="24"/>
        </w:rPr>
        <w:t>.</w:t>
      </w:r>
    </w:p>
    <w:p w14:paraId="2949EE0D" w14:textId="09A522DA" w:rsidR="00D26E5C" w:rsidRDefault="00D26E5C" w:rsidP="00D26E5C">
      <w:pPr>
        <w:pStyle w:val="Slog1"/>
        <w:spacing w:after="240"/>
      </w:pPr>
      <w:bookmarkStart w:id="20" w:name="_Toc185359617"/>
      <w:r w:rsidRPr="00D26E5C">
        <w:lastRenderedPageBreak/>
        <w:t>Intervencije</w:t>
      </w:r>
      <w:r>
        <w:t xml:space="preserve"> </w:t>
      </w:r>
      <w:r w:rsidRPr="00D26E5C">
        <w:t>Strateškega</w:t>
      </w:r>
      <w:r>
        <w:t xml:space="preserve"> načrta </w:t>
      </w:r>
      <w:r w:rsidRPr="00D26E5C">
        <w:t>skupne kmetijske politike 2023-2027</w:t>
      </w:r>
      <w:bookmarkEnd w:id="20"/>
    </w:p>
    <w:p w14:paraId="03DE8AAC" w14:textId="786D0602" w:rsidR="00D26E5C" w:rsidRDefault="00D26E5C" w:rsidP="00CF2F8C">
      <w:pPr>
        <w:jc w:val="both"/>
        <w:rPr>
          <w:rFonts w:ascii="Arial" w:hAnsi="Arial" w:cs="Arial"/>
          <w:bCs/>
          <w:sz w:val="24"/>
          <w:szCs w:val="24"/>
        </w:rPr>
      </w:pPr>
      <w:r>
        <w:rPr>
          <w:rFonts w:ascii="Arial" w:hAnsi="Arial" w:cs="Arial"/>
          <w:bCs/>
          <w:sz w:val="24"/>
          <w:szCs w:val="24"/>
        </w:rPr>
        <w:t>Kmetijam smo podrobneje predstavili:</w:t>
      </w:r>
    </w:p>
    <w:p w14:paraId="23C522DF" w14:textId="0554C4F5" w:rsidR="00D26E5C" w:rsidRPr="00D26E5C" w:rsidRDefault="00D26E5C" w:rsidP="00D26E5C">
      <w:pPr>
        <w:pStyle w:val="Odstavekseznama"/>
        <w:numPr>
          <w:ilvl w:val="0"/>
          <w:numId w:val="24"/>
        </w:numPr>
        <w:jc w:val="both"/>
        <w:rPr>
          <w:rFonts w:ascii="Arial" w:hAnsi="Arial" w:cs="Arial"/>
          <w:bCs/>
          <w:sz w:val="24"/>
          <w:szCs w:val="24"/>
        </w:rPr>
      </w:pPr>
      <w:r>
        <w:rPr>
          <w:rFonts w:ascii="Arial" w:hAnsi="Arial" w:cs="Arial"/>
          <w:bCs/>
          <w:sz w:val="24"/>
          <w:szCs w:val="24"/>
        </w:rPr>
        <w:t>zahteve p</w:t>
      </w:r>
      <w:r w:rsidRPr="00D26E5C">
        <w:rPr>
          <w:rFonts w:ascii="Arial" w:hAnsi="Arial" w:cs="Arial"/>
          <w:bCs/>
          <w:sz w:val="24"/>
          <w:szCs w:val="24"/>
        </w:rPr>
        <w:t>ogojenost</w:t>
      </w:r>
      <w:r>
        <w:rPr>
          <w:rFonts w:ascii="Arial" w:hAnsi="Arial" w:cs="Arial"/>
          <w:bCs/>
          <w:sz w:val="24"/>
          <w:szCs w:val="24"/>
        </w:rPr>
        <w:t>i,</w:t>
      </w:r>
    </w:p>
    <w:p w14:paraId="5CD793AF" w14:textId="281C4994" w:rsidR="00D26E5C" w:rsidRPr="00D26E5C" w:rsidRDefault="00D26E5C" w:rsidP="00D26E5C">
      <w:pPr>
        <w:pStyle w:val="Odstavekseznama"/>
        <w:numPr>
          <w:ilvl w:val="0"/>
          <w:numId w:val="24"/>
        </w:numPr>
        <w:jc w:val="both"/>
        <w:rPr>
          <w:rFonts w:ascii="Arial" w:hAnsi="Arial" w:cs="Arial"/>
          <w:bCs/>
          <w:sz w:val="24"/>
          <w:szCs w:val="24"/>
        </w:rPr>
      </w:pPr>
      <w:r>
        <w:rPr>
          <w:rFonts w:ascii="Arial" w:hAnsi="Arial" w:cs="Arial"/>
          <w:bCs/>
          <w:sz w:val="24"/>
          <w:szCs w:val="24"/>
        </w:rPr>
        <w:t>n</w:t>
      </w:r>
      <w:r w:rsidRPr="00D26E5C">
        <w:rPr>
          <w:rFonts w:ascii="Arial" w:hAnsi="Arial" w:cs="Arial"/>
          <w:bCs/>
          <w:sz w:val="24"/>
          <w:szCs w:val="24"/>
        </w:rPr>
        <w:t>eposredna plačila</w:t>
      </w:r>
      <w:r>
        <w:rPr>
          <w:rFonts w:ascii="Arial" w:hAnsi="Arial" w:cs="Arial"/>
          <w:bCs/>
          <w:sz w:val="24"/>
          <w:szCs w:val="24"/>
        </w:rPr>
        <w:t xml:space="preserve"> in</w:t>
      </w:r>
    </w:p>
    <w:p w14:paraId="687C5377" w14:textId="6B804212" w:rsidR="00D26E5C" w:rsidRDefault="00D26E5C" w:rsidP="00D26E5C">
      <w:pPr>
        <w:pStyle w:val="Odstavekseznama"/>
        <w:numPr>
          <w:ilvl w:val="0"/>
          <w:numId w:val="24"/>
        </w:numPr>
        <w:jc w:val="both"/>
        <w:rPr>
          <w:rFonts w:ascii="Arial" w:hAnsi="Arial" w:cs="Arial"/>
          <w:bCs/>
          <w:sz w:val="24"/>
          <w:szCs w:val="24"/>
        </w:rPr>
      </w:pPr>
      <w:r>
        <w:rPr>
          <w:rFonts w:ascii="Arial" w:hAnsi="Arial" w:cs="Arial"/>
          <w:bCs/>
          <w:sz w:val="24"/>
          <w:szCs w:val="24"/>
        </w:rPr>
        <w:t>i</w:t>
      </w:r>
      <w:r w:rsidRPr="00D26E5C">
        <w:rPr>
          <w:rFonts w:ascii="Arial" w:hAnsi="Arial" w:cs="Arial"/>
          <w:bCs/>
          <w:sz w:val="24"/>
          <w:szCs w:val="24"/>
        </w:rPr>
        <w:t>ntervencije v okviru razvoja podeželja</w:t>
      </w:r>
      <w:r>
        <w:rPr>
          <w:rFonts w:ascii="Arial" w:hAnsi="Arial" w:cs="Arial"/>
          <w:bCs/>
          <w:sz w:val="24"/>
          <w:szCs w:val="24"/>
        </w:rPr>
        <w:t>.</w:t>
      </w:r>
    </w:p>
    <w:p w14:paraId="32739A29" w14:textId="6D7AC9ED" w:rsidR="00181C43" w:rsidRDefault="00181C43" w:rsidP="00181C43">
      <w:pPr>
        <w:jc w:val="both"/>
        <w:rPr>
          <w:rFonts w:ascii="Arial" w:hAnsi="Arial" w:cs="Arial"/>
          <w:bCs/>
          <w:sz w:val="24"/>
          <w:szCs w:val="24"/>
        </w:rPr>
      </w:pPr>
    </w:p>
    <w:p w14:paraId="1AA188C7" w14:textId="640FD30A" w:rsidR="00181C43" w:rsidRDefault="00181C43" w:rsidP="00181C43">
      <w:pPr>
        <w:jc w:val="both"/>
        <w:rPr>
          <w:rFonts w:ascii="Arial" w:hAnsi="Arial" w:cs="Arial"/>
          <w:bCs/>
          <w:sz w:val="24"/>
          <w:szCs w:val="24"/>
        </w:rPr>
      </w:pPr>
    </w:p>
    <w:p w14:paraId="5F5DB3DD" w14:textId="7C5548FD" w:rsidR="00181C43" w:rsidRPr="00181C43" w:rsidRDefault="00181C43" w:rsidP="00181C43">
      <w:pPr>
        <w:jc w:val="both"/>
        <w:rPr>
          <w:rFonts w:ascii="Arial" w:hAnsi="Arial" w:cs="Arial"/>
          <w:bCs/>
          <w:sz w:val="24"/>
          <w:szCs w:val="24"/>
        </w:rPr>
      </w:pPr>
      <w:r>
        <w:rPr>
          <w:rFonts w:ascii="Arial" w:hAnsi="Arial" w:cs="Arial"/>
          <w:bCs/>
          <w:sz w:val="24"/>
          <w:szCs w:val="24"/>
        </w:rPr>
        <w:t>Viri so na voljo pri avtorici.</w:t>
      </w:r>
    </w:p>
    <w:sectPr w:rsidR="00181C43" w:rsidRPr="00181C43" w:rsidSect="001852EF">
      <w:footerReference w:type="default" r:id="rId15"/>
      <w:pgSz w:w="11906" w:h="16838"/>
      <w:pgMar w:top="1417" w:right="1274"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E04E3" w14:textId="77777777" w:rsidR="00B66AE5" w:rsidRDefault="00B66AE5" w:rsidP="004D38DE">
      <w:pPr>
        <w:spacing w:after="0" w:line="240" w:lineRule="auto"/>
      </w:pPr>
      <w:r>
        <w:separator/>
      </w:r>
    </w:p>
  </w:endnote>
  <w:endnote w:type="continuationSeparator" w:id="0">
    <w:p w14:paraId="34984C02" w14:textId="77777777" w:rsidR="00B66AE5" w:rsidRDefault="00B66AE5" w:rsidP="004D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245554"/>
      <w:docPartObj>
        <w:docPartGallery w:val="Page Numbers (Bottom of Page)"/>
        <w:docPartUnique/>
      </w:docPartObj>
    </w:sdtPr>
    <w:sdtEndPr>
      <w:rPr>
        <w:rFonts w:ascii="Arial" w:hAnsi="Arial" w:cs="Arial"/>
      </w:rPr>
    </w:sdtEndPr>
    <w:sdtContent>
      <w:p w14:paraId="4A8FF01D" w14:textId="7FD97E63" w:rsidR="00C2086B" w:rsidRPr="004D38DE" w:rsidRDefault="00C2086B">
        <w:pPr>
          <w:pStyle w:val="Noga"/>
          <w:jc w:val="right"/>
          <w:rPr>
            <w:rFonts w:ascii="Arial" w:hAnsi="Arial" w:cs="Arial"/>
          </w:rPr>
        </w:pPr>
        <w:r w:rsidRPr="004D38DE">
          <w:rPr>
            <w:rFonts w:ascii="Arial" w:hAnsi="Arial" w:cs="Arial"/>
          </w:rPr>
          <w:fldChar w:fldCharType="begin"/>
        </w:r>
        <w:r w:rsidRPr="004D38DE">
          <w:rPr>
            <w:rFonts w:ascii="Arial" w:hAnsi="Arial" w:cs="Arial"/>
          </w:rPr>
          <w:instrText>PAGE   \* MERGEFORMAT</w:instrText>
        </w:r>
        <w:r w:rsidRPr="004D38DE">
          <w:rPr>
            <w:rFonts w:ascii="Arial" w:hAnsi="Arial" w:cs="Arial"/>
          </w:rPr>
          <w:fldChar w:fldCharType="separate"/>
        </w:r>
        <w:r w:rsidR="008A5A78" w:rsidRPr="008A5A78">
          <w:rPr>
            <w:rFonts w:ascii="Arial" w:hAnsi="Arial" w:cs="Arial"/>
            <w:noProof/>
            <w:lang w:val="sl-SI"/>
          </w:rPr>
          <w:t>4</w:t>
        </w:r>
        <w:r w:rsidRPr="004D38DE">
          <w:rPr>
            <w:rFonts w:ascii="Arial" w:hAnsi="Arial" w:cs="Arial"/>
          </w:rPr>
          <w:fldChar w:fldCharType="end"/>
        </w:r>
      </w:p>
    </w:sdtContent>
  </w:sdt>
  <w:p w14:paraId="232A6800" w14:textId="77777777" w:rsidR="00C2086B" w:rsidRDefault="00C208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EC206" w14:textId="77777777" w:rsidR="00B66AE5" w:rsidRDefault="00B66AE5" w:rsidP="004D38DE">
      <w:pPr>
        <w:spacing w:after="0" w:line="240" w:lineRule="auto"/>
      </w:pPr>
      <w:r>
        <w:separator/>
      </w:r>
    </w:p>
  </w:footnote>
  <w:footnote w:type="continuationSeparator" w:id="0">
    <w:p w14:paraId="08F12402" w14:textId="77777777" w:rsidR="00B66AE5" w:rsidRDefault="00B66AE5" w:rsidP="004D3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2802"/>
    <w:multiLevelType w:val="hybridMultilevel"/>
    <w:tmpl w:val="E5D247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890415"/>
    <w:multiLevelType w:val="hybridMultilevel"/>
    <w:tmpl w:val="1A0234C0"/>
    <w:lvl w:ilvl="0" w:tplc="D458AC0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F915B6"/>
    <w:multiLevelType w:val="hybridMultilevel"/>
    <w:tmpl w:val="11F69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B2FDC"/>
    <w:multiLevelType w:val="hybridMultilevel"/>
    <w:tmpl w:val="ABAC5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D131B8"/>
    <w:multiLevelType w:val="hybridMultilevel"/>
    <w:tmpl w:val="2FC281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AA1D6A"/>
    <w:multiLevelType w:val="hybridMultilevel"/>
    <w:tmpl w:val="2D9042B4"/>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A92FDB"/>
    <w:multiLevelType w:val="hybridMultilevel"/>
    <w:tmpl w:val="5142C8D4"/>
    <w:lvl w:ilvl="0" w:tplc="2610954C">
      <w:start w:val="1"/>
      <w:numFmt w:val="bullet"/>
      <w:lvlText w:val="•"/>
      <w:lvlJc w:val="left"/>
      <w:pPr>
        <w:tabs>
          <w:tab w:val="num" w:pos="720"/>
        </w:tabs>
        <w:ind w:left="720" w:hanging="360"/>
      </w:pPr>
      <w:rPr>
        <w:rFonts w:ascii="Arial" w:hAnsi="Arial" w:cs="Times New Roman" w:hint="default"/>
      </w:rPr>
    </w:lvl>
    <w:lvl w:ilvl="1" w:tplc="1906643C">
      <w:start w:val="1"/>
      <w:numFmt w:val="bullet"/>
      <w:lvlText w:val="•"/>
      <w:lvlJc w:val="left"/>
      <w:pPr>
        <w:tabs>
          <w:tab w:val="num" w:pos="1440"/>
        </w:tabs>
        <w:ind w:left="1440" w:hanging="360"/>
      </w:pPr>
      <w:rPr>
        <w:rFonts w:ascii="Arial" w:hAnsi="Arial" w:cs="Times New Roman" w:hint="default"/>
      </w:rPr>
    </w:lvl>
    <w:lvl w:ilvl="2" w:tplc="D4B24BF0">
      <w:start w:val="1"/>
      <w:numFmt w:val="bullet"/>
      <w:lvlText w:val="•"/>
      <w:lvlJc w:val="left"/>
      <w:pPr>
        <w:tabs>
          <w:tab w:val="num" w:pos="2160"/>
        </w:tabs>
        <w:ind w:left="2160" w:hanging="360"/>
      </w:pPr>
      <w:rPr>
        <w:rFonts w:ascii="Arial" w:hAnsi="Arial" w:cs="Times New Roman" w:hint="default"/>
      </w:rPr>
    </w:lvl>
    <w:lvl w:ilvl="3" w:tplc="83885AAA">
      <w:start w:val="1"/>
      <w:numFmt w:val="bullet"/>
      <w:lvlText w:val="•"/>
      <w:lvlJc w:val="left"/>
      <w:pPr>
        <w:tabs>
          <w:tab w:val="num" w:pos="2880"/>
        </w:tabs>
        <w:ind w:left="2880" w:hanging="360"/>
      </w:pPr>
      <w:rPr>
        <w:rFonts w:ascii="Arial" w:hAnsi="Arial" w:cs="Times New Roman" w:hint="default"/>
      </w:rPr>
    </w:lvl>
    <w:lvl w:ilvl="4" w:tplc="B122053E">
      <w:start w:val="1"/>
      <w:numFmt w:val="bullet"/>
      <w:lvlText w:val="•"/>
      <w:lvlJc w:val="left"/>
      <w:pPr>
        <w:tabs>
          <w:tab w:val="num" w:pos="3600"/>
        </w:tabs>
        <w:ind w:left="3600" w:hanging="360"/>
      </w:pPr>
      <w:rPr>
        <w:rFonts w:ascii="Arial" w:hAnsi="Arial" w:cs="Times New Roman" w:hint="default"/>
      </w:rPr>
    </w:lvl>
    <w:lvl w:ilvl="5" w:tplc="7C7AB63E">
      <w:start w:val="1"/>
      <w:numFmt w:val="bullet"/>
      <w:lvlText w:val="•"/>
      <w:lvlJc w:val="left"/>
      <w:pPr>
        <w:tabs>
          <w:tab w:val="num" w:pos="4320"/>
        </w:tabs>
        <w:ind w:left="4320" w:hanging="360"/>
      </w:pPr>
      <w:rPr>
        <w:rFonts w:ascii="Arial" w:hAnsi="Arial" w:cs="Times New Roman" w:hint="default"/>
      </w:rPr>
    </w:lvl>
    <w:lvl w:ilvl="6" w:tplc="01CC5DE8">
      <w:start w:val="1"/>
      <w:numFmt w:val="bullet"/>
      <w:lvlText w:val="•"/>
      <w:lvlJc w:val="left"/>
      <w:pPr>
        <w:tabs>
          <w:tab w:val="num" w:pos="5040"/>
        </w:tabs>
        <w:ind w:left="5040" w:hanging="360"/>
      </w:pPr>
      <w:rPr>
        <w:rFonts w:ascii="Arial" w:hAnsi="Arial" w:cs="Times New Roman" w:hint="default"/>
      </w:rPr>
    </w:lvl>
    <w:lvl w:ilvl="7" w:tplc="F762F88A">
      <w:start w:val="1"/>
      <w:numFmt w:val="bullet"/>
      <w:lvlText w:val="•"/>
      <w:lvlJc w:val="left"/>
      <w:pPr>
        <w:tabs>
          <w:tab w:val="num" w:pos="5760"/>
        </w:tabs>
        <w:ind w:left="5760" w:hanging="360"/>
      </w:pPr>
      <w:rPr>
        <w:rFonts w:ascii="Arial" w:hAnsi="Arial" w:cs="Times New Roman" w:hint="default"/>
      </w:rPr>
    </w:lvl>
    <w:lvl w:ilvl="8" w:tplc="626A136A">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30211A3E"/>
    <w:multiLevelType w:val="multilevel"/>
    <w:tmpl w:val="DC0AF2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Light" w:eastAsia="Times New Roman" w:hAnsi="Calibri Light" w:cs="Calibri Light"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D5661"/>
    <w:multiLevelType w:val="hybridMultilevel"/>
    <w:tmpl w:val="2D8CDE6C"/>
    <w:lvl w:ilvl="0" w:tplc="BEF2F47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9F53F8"/>
    <w:multiLevelType w:val="hybridMultilevel"/>
    <w:tmpl w:val="585889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566DE0"/>
    <w:multiLevelType w:val="multilevel"/>
    <w:tmpl w:val="E646B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14DA7"/>
    <w:multiLevelType w:val="hybridMultilevel"/>
    <w:tmpl w:val="66703576"/>
    <w:lvl w:ilvl="0" w:tplc="4CBA04DC">
      <w:start w:val="1"/>
      <w:numFmt w:val="bullet"/>
      <w:lvlText w:val="•"/>
      <w:lvlJc w:val="left"/>
      <w:pPr>
        <w:tabs>
          <w:tab w:val="num" w:pos="720"/>
        </w:tabs>
        <w:ind w:left="720" w:hanging="360"/>
      </w:pPr>
      <w:rPr>
        <w:rFonts w:ascii="Arial" w:hAnsi="Arial" w:cs="Times New Roman" w:hint="default"/>
      </w:rPr>
    </w:lvl>
    <w:lvl w:ilvl="1" w:tplc="A810D9E8">
      <w:start w:val="1"/>
      <w:numFmt w:val="bullet"/>
      <w:lvlText w:val="•"/>
      <w:lvlJc w:val="left"/>
      <w:pPr>
        <w:tabs>
          <w:tab w:val="num" w:pos="1440"/>
        </w:tabs>
        <w:ind w:left="1440" w:hanging="360"/>
      </w:pPr>
      <w:rPr>
        <w:rFonts w:ascii="Arial" w:hAnsi="Arial" w:cs="Times New Roman" w:hint="default"/>
      </w:rPr>
    </w:lvl>
    <w:lvl w:ilvl="2" w:tplc="188E8862">
      <w:start w:val="1"/>
      <w:numFmt w:val="bullet"/>
      <w:lvlText w:val="•"/>
      <w:lvlJc w:val="left"/>
      <w:pPr>
        <w:tabs>
          <w:tab w:val="num" w:pos="2160"/>
        </w:tabs>
        <w:ind w:left="2160" w:hanging="360"/>
      </w:pPr>
      <w:rPr>
        <w:rFonts w:ascii="Arial" w:hAnsi="Arial" w:cs="Times New Roman" w:hint="default"/>
      </w:rPr>
    </w:lvl>
    <w:lvl w:ilvl="3" w:tplc="AA389F46">
      <w:start w:val="1"/>
      <w:numFmt w:val="bullet"/>
      <w:lvlText w:val="•"/>
      <w:lvlJc w:val="left"/>
      <w:pPr>
        <w:tabs>
          <w:tab w:val="num" w:pos="2880"/>
        </w:tabs>
        <w:ind w:left="2880" w:hanging="360"/>
      </w:pPr>
      <w:rPr>
        <w:rFonts w:ascii="Arial" w:hAnsi="Arial" w:cs="Times New Roman" w:hint="default"/>
      </w:rPr>
    </w:lvl>
    <w:lvl w:ilvl="4" w:tplc="E9701F9C">
      <w:start w:val="1"/>
      <w:numFmt w:val="bullet"/>
      <w:lvlText w:val="•"/>
      <w:lvlJc w:val="left"/>
      <w:pPr>
        <w:tabs>
          <w:tab w:val="num" w:pos="3600"/>
        </w:tabs>
        <w:ind w:left="3600" w:hanging="360"/>
      </w:pPr>
      <w:rPr>
        <w:rFonts w:ascii="Arial" w:hAnsi="Arial" w:cs="Times New Roman" w:hint="default"/>
      </w:rPr>
    </w:lvl>
    <w:lvl w:ilvl="5" w:tplc="EDF8E172">
      <w:start w:val="1"/>
      <w:numFmt w:val="bullet"/>
      <w:lvlText w:val="•"/>
      <w:lvlJc w:val="left"/>
      <w:pPr>
        <w:tabs>
          <w:tab w:val="num" w:pos="4320"/>
        </w:tabs>
        <w:ind w:left="4320" w:hanging="360"/>
      </w:pPr>
      <w:rPr>
        <w:rFonts w:ascii="Arial" w:hAnsi="Arial" w:cs="Times New Roman" w:hint="default"/>
      </w:rPr>
    </w:lvl>
    <w:lvl w:ilvl="6" w:tplc="80F0EE56">
      <w:start w:val="1"/>
      <w:numFmt w:val="bullet"/>
      <w:lvlText w:val="•"/>
      <w:lvlJc w:val="left"/>
      <w:pPr>
        <w:tabs>
          <w:tab w:val="num" w:pos="5040"/>
        </w:tabs>
        <w:ind w:left="5040" w:hanging="360"/>
      </w:pPr>
      <w:rPr>
        <w:rFonts w:ascii="Arial" w:hAnsi="Arial" w:cs="Times New Roman" w:hint="default"/>
      </w:rPr>
    </w:lvl>
    <w:lvl w:ilvl="7" w:tplc="E82EADCA">
      <w:start w:val="1"/>
      <w:numFmt w:val="bullet"/>
      <w:lvlText w:val="•"/>
      <w:lvlJc w:val="left"/>
      <w:pPr>
        <w:tabs>
          <w:tab w:val="num" w:pos="5760"/>
        </w:tabs>
        <w:ind w:left="5760" w:hanging="360"/>
      </w:pPr>
      <w:rPr>
        <w:rFonts w:ascii="Arial" w:hAnsi="Arial" w:cs="Times New Roman" w:hint="default"/>
      </w:rPr>
    </w:lvl>
    <w:lvl w:ilvl="8" w:tplc="B510D4DA">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44AB0AD9"/>
    <w:multiLevelType w:val="hybridMultilevel"/>
    <w:tmpl w:val="AEEC30A6"/>
    <w:lvl w:ilvl="0" w:tplc="A53C6D78">
      <w:start w:val="1"/>
      <w:numFmt w:val="bullet"/>
      <w:lvlText w:val=""/>
      <w:lvlJc w:val="left"/>
      <w:pPr>
        <w:tabs>
          <w:tab w:val="num" w:pos="720"/>
        </w:tabs>
        <w:ind w:left="720" w:hanging="360"/>
      </w:pPr>
      <w:rPr>
        <w:rFonts w:ascii="Wingdings" w:hAnsi="Wingdings" w:hint="default"/>
      </w:rPr>
    </w:lvl>
    <w:lvl w:ilvl="1" w:tplc="ED6E12DE" w:tentative="1">
      <w:start w:val="1"/>
      <w:numFmt w:val="bullet"/>
      <w:lvlText w:val=""/>
      <w:lvlJc w:val="left"/>
      <w:pPr>
        <w:tabs>
          <w:tab w:val="num" w:pos="1440"/>
        </w:tabs>
        <w:ind w:left="1440" w:hanging="360"/>
      </w:pPr>
      <w:rPr>
        <w:rFonts w:ascii="Wingdings" w:hAnsi="Wingdings" w:hint="default"/>
      </w:rPr>
    </w:lvl>
    <w:lvl w:ilvl="2" w:tplc="15D01470" w:tentative="1">
      <w:start w:val="1"/>
      <w:numFmt w:val="bullet"/>
      <w:lvlText w:val=""/>
      <w:lvlJc w:val="left"/>
      <w:pPr>
        <w:tabs>
          <w:tab w:val="num" w:pos="2160"/>
        </w:tabs>
        <w:ind w:left="2160" w:hanging="360"/>
      </w:pPr>
      <w:rPr>
        <w:rFonts w:ascii="Wingdings" w:hAnsi="Wingdings" w:hint="default"/>
      </w:rPr>
    </w:lvl>
    <w:lvl w:ilvl="3" w:tplc="4D786C88" w:tentative="1">
      <w:start w:val="1"/>
      <w:numFmt w:val="bullet"/>
      <w:lvlText w:val=""/>
      <w:lvlJc w:val="left"/>
      <w:pPr>
        <w:tabs>
          <w:tab w:val="num" w:pos="2880"/>
        </w:tabs>
        <w:ind w:left="2880" w:hanging="360"/>
      </w:pPr>
      <w:rPr>
        <w:rFonts w:ascii="Wingdings" w:hAnsi="Wingdings" w:hint="default"/>
      </w:rPr>
    </w:lvl>
    <w:lvl w:ilvl="4" w:tplc="1C183F48" w:tentative="1">
      <w:start w:val="1"/>
      <w:numFmt w:val="bullet"/>
      <w:lvlText w:val=""/>
      <w:lvlJc w:val="left"/>
      <w:pPr>
        <w:tabs>
          <w:tab w:val="num" w:pos="3600"/>
        </w:tabs>
        <w:ind w:left="3600" w:hanging="360"/>
      </w:pPr>
      <w:rPr>
        <w:rFonts w:ascii="Wingdings" w:hAnsi="Wingdings" w:hint="default"/>
      </w:rPr>
    </w:lvl>
    <w:lvl w:ilvl="5" w:tplc="247C222A" w:tentative="1">
      <w:start w:val="1"/>
      <w:numFmt w:val="bullet"/>
      <w:lvlText w:val=""/>
      <w:lvlJc w:val="left"/>
      <w:pPr>
        <w:tabs>
          <w:tab w:val="num" w:pos="4320"/>
        </w:tabs>
        <w:ind w:left="4320" w:hanging="360"/>
      </w:pPr>
      <w:rPr>
        <w:rFonts w:ascii="Wingdings" w:hAnsi="Wingdings" w:hint="default"/>
      </w:rPr>
    </w:lvl>
    <w:lvl w:ilvl="6" w:tplc="03483DC4" w:tentative="1">
      <w:start w:val="1"/>
      <w:numFmt w:val="bullet"/>
      <w:lvlText w:val=""/>
      <w:lvlJc w:val="left"/>
      <w:pPr>
        <w:tabs>
          <w:tab w:val="num" w:pos="5040"/>
        </w:tabs>
        <w:ind w:left="5040" w:hanging="360"/>
      </w:pPr>
      <w:rPr>
        <w:rFonts w:ascii="Wingdings" w:hAnsi="Wingdings" w:hint="default"/>
      </w:rPr>
    </w:lvl>
    <w:lvl w:ilvl="7" w:tplc="DDCA3F20" w:tentative="1">
      <w:start w:val="1"/>
      <w:numFmt w:val="bullet"/>
      <w:lvlText w:val=""/>
      <w:lvlJc w:val="left"/>
      <w:pPr>
        <w:tabs>
          <w:tab w:val="num" w:pos="5760"/>
        </w:tabs>
        <w:ind w:left="5760" w:hanging="360"/>
      </w:pPr>
      <w:rPr>
        <w:rFonts w:ascii="Wingdings" w:hAnsi="Wingdings" w:hint="default"/>
      </w:rPr>
    </w:lvl>
    <w:lvl w:ilvl="8" w:tplc="027A5B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376AD0"/>
    <w:multiLevelType w:val="hybridMultilevel"/>
    <w:tmpl w:val="FD72AC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3E7029"/>
    <w:multiLevelType w:val="multilevel"/>
    <w:tmpl w:val="62F6E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B5F239F"/>
    <w:multiLevelType w:val="hybridMultilevel"/>
    <w:tmpl w:val="55BA11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8F1151"/>
    <w:multiLevelType w:val="hybridMultilevel"/>
    <w:tmpl w:val="E51E489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885368"/>
    <w:multiLevelType w:val="hybridMultilevel"/>
    <w:tmpl w:val="00AC2C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67AA25BC"/>
    <w:multiLevelType w:val="hybridMultilevel"/>
    <w:tmpl w:val="2FC281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AE152A"/>
    <w:multiLevelType w:val="hybridMultilevel"/>
    <w:tmpl w:val="D0085EB0"/>
    <w:lvl w:ilvl="0" w:tplc="FD7C0A84">
      <w:start w:val="3"/>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78924F5D"/>
    <w:multiLevelType w:val="hybridMultilevel"/>
    <w:tmpl w:val="CF94EE26"/>
    <w:lvl w:ilvl="0" w:tplc="8724FCB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ED470BE"/>
    <w:multiLevelType w:val="hybridMultilevel"/>
    <w:tmpl w:val="ED3478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1"/>
  </w:num>
  <w:num w:numId="3">
    <w:abstractNumId w:val="20"/>
  </w:num>
  <w:num w:numId="4">
    <w:abstractNumId w:val="9"/>
  </w:num>
  <w:num w:numId="5">
    <w:abstractNumId w:val="3"/>
  </w:num>
  <w:num w:numId="6">
    <w:abstractNumId w:val="19"/>
  </w:num>
  <w:num w:numId="7">
    <w:abstractNumId w:val="13"/>
  </w:num>
  <w:num w:numId="8">
    <w:abstractNumId w:val="4"/>
  </w:num>
  <w:num w:numId="9">
    <w:abstractNumId w:val="5"/>
  </w:num>
  <w:num w:numId="10">
    <w:abstractNumId w:val="1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7"/>
  </w:num>
  <w:num w:numId="1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4"/>
  </w:num>
  <w:num w:numId="17">
    <w:abstractNumId w:val="10"/>
  </w:num>
  <w:num w:numId="18">
    <w:abstractNumId w:val="6"/>
  </w:num>
  <w:num w:numId="19">
    <w:abstractNumId w:val="18"/>
  </w:num>
  <w:num w:numId="20">
    <w:abstractNumId w:val="16"/>
  </w:num>
  <w:num w:numId="21">
    <w:abstractNumId w:val="11"/>
  </w:num>
  <w:num w:numId="22">
    <w:abstractNumId w:val="2"/>
  </w:num>
  <w:num w:numId="23">
    <w:abstractNumId w:val="12"/>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AB3"/>
    <w:rsid w:val="00013C3C"/>
    <w:rsid w:val="00025B2B"/>
    <w:rsid w:val="00037729"/>
    <w:rsid w:val="00042CDD"/>
    <w:rsid w:val="000454C0"/>
    <w:rsid w:val="000542BF"/>
    <w:rsid w:val="000621D8"/>
    <w:rsid w:val="000760DF"/>
    <w:rsid w:val="000772BC"/>
    <w:rsid w:val="00083FAE"/>
    <w:rsid w:val="000869CD"/>
    <w:rsid w:val="00087CBC"/>
    <w:rsid w:val="00092EEB"/>
    <w:rsid w:val="000A301E"/>
    <w:rsid w:val="00101CB9"/>
    <w:rsid w:val="0013238B"/>
    <w:rsid w:val="0014073F"/>
    <w:rsid w:val="00175E4F"/>
    <w:rsid w:val="00181C43"/>
    <w:rsid w:val="001852EF"/>
    <w:rsid w:val="001C3320"/>
    <w:rsid w:val="002060C1"/>
    <w:rsid w:val="002126A8"/>
    <w:rsid w:val="00222306"/>
    <w:rsid w:val="002336D0"/>
    <w:rsid w:val="002370E0"/>
    <w:rsid w:val="00251C6A"/>
    <w:rsid w:val="002A1C23"/>
    <w:rsid w:val="002F2E26"/>
    <w:rsid w:val="003461C0"/>
    <w:rsid w:val="003C6427"/>
    <w:rsid w:val="003C7C5C"/>
    <w:rsid w:val="003F1EC1"/>
    <w:rsid w:val="00412315"/>
    <w:rsid w:val="00414442"/>
    <w:rsid w:val="004373F6"/>
    <w:rsid w:val="004C69C8"/>
    <w:rsid w:val="004D38DE"/>
    <w:rsid w:val="004F3DF4"/>
    <w:rsid w:val="004F5234"/>
    <w:rsid w:val="00504845"/>
    <w:rsid w:val="00510B18"/>
    <w:rsid w:val="00521991"/>
    <w:rsid w:val="005227D8"/>
    <w:rsid w:val="00542714"/>
    <w:rsid w:val="0056407C"/>
    <w:rsid w:val="0057240D"/>
    <w:rsid w:val="00580D60"/>
    <w:rsid w:val="0058262F"/>
    <w:rsid w:val="005A0CC2"/>
    <w:rsid w:val="005B3D86"/>
    <w:rsid w:val="005E2E07"/>
    <w:rsid w:val="005E56E4"/>
    <w:rsid w:val="005F2C76"/>
    <w:rsid w:val="00643CD8"/>
    <w:rsid w:val="00686FB9"/>
    <w:rsid w:val="006A00DF"/>
    <w:rsid w:val="006B33B0"/>
    <w:rsid w:val="006C6324"/>
    <w:rsid w:val="006D5B40"/>
    <w:rsid w:val="00717634"/>
    <w:rsid w:val="007432BD"/>
    <w:rsid w:val="00771D06"/>
    <w:rsid w:val="007849C5"/>
    <w:rsid w:val="00792CE8"/>
    <w:rsid w:val="007A3AD2"/>
    <w:rsid w:val="007C21D0"/>
    <w:rsid w:val="007F2B8E"/>
    <w:rsid w:val="008423DD"/>
    <w:rsid w:val="00856D51"/>
    <w:rsid w:val="00861DB6"/>
    <w:rsid w:val="00894486"/>
    <w:rsid w:val="00894839"/>
    <w:rsid w:val="008A4BA0"/>
    <w:rsid w:val="008A5A78"/>
    <w:rsid w:val="008D41DB"/>
    <w:rsid w:val="008E438C"/>
    <w:rsid w:val="008E55C9"/>
    <w:rsid w:val="008F2CF4"/>
    <w:rsid w:val="009571F9"/>
    <w:rsid w:val="00970E25"/>
    <w:rsid w:val="00972DF8"/>
    <w:rsid w:val="009865C0"/>
    <w:rsid w:val="009C57E6"/>
    <w:rsid w:val="009E45D9"/>
    <w:rsid w:val="009E74D0"/>
    <w:rsid w:val="00A17703"/>
    <w:rsid w:val="00A22CC9"/>
    <w:rsid w:val="00A73DA6"/>
    <w:rsid w:val="00AB5F60"/>
    <w:rsid w:val="00AC30A9"/>
    <w:rsid w:val="00AE7E95"/>
    <w:rsid w:val="00AF136F"/>
    <w:rsid w:val="00AF5082"/>
    <w:rsid w:val="00B02BC2"/>
    <w:rsid w:val="00B02EDB"/>
    <w:rsid w:val="00B44829"/>
    <w:rsid w:val="00B479FD"/>
    <w:rsid w:val="00B66AE5"/>
    <w:rsid w:val="00B819E0"/>
    <w:rsid w:val="00B84BEA"/>
    <w:rsid w:val="00BA4533"/>
    <w:rsid w:val="00BA7807"/>
    <w:rsid w:val="00BB1170"/>
    <w:rsid w:val="00BC7EB0"/>
    <w:rsid w:val="00BD4558"/>
    <w:rsid w:val="00BE7393"/>
    <w:rsid w:val="00BE778B"/>
    <w:rsid w:val="00BF1821"/>
    <w:rsid w:val="00C2086B"/>
    <w:rsid w:val="00C25E46"/>
    <w:rsid w:val="00C260BF"/>
    <w:rsid w:val="00C30267"/>
    <w:rsid w:val="00C3166E"/>
    <w:rsid w:val="00C4035A"/>
    <w:rsid w:val="00C64D1E"/>
    <w:rsid w:val="00C77076"/>
    <w:rsid w:val="00C97489"/>
    <w:rsid w:val="00CA6A01"/>
    <w:rsid w:val="00CC2130"/>
    <w:rsid w:val="00CC5B09"/>
    <w:rsid w:val="00CF2AB3"/>
    <w:rsid w:val="00CF2F8C"/>
    <w:rsid w:val="00D10944"/>
    <w:rsid w:val="00D133D4"/>
    <w:rsid w:val="00D26E5C"/>
    <w:rsid w:val="00D3247E"/>
    <w:rsid w:val="00D543F5"/>
    <w:rsid w:val="00D742A7"/>
    <w:rsid w:val="00D7460C"/>
    <w:rsid w:val="00D816F8"/>
    <w:rsid w:val="00D92B16"/>
    <w:rsid w:val="00DA108D"/>
    <w:rsid w:val="00DA7A6D"/>
    <w:rsid w:val="00DE683F"/>
    <w:rsid w:val="00E00133"/>
    <w:rsid w:val="00E00E56"/>
    <w:rsid w:val="00E35DF6"/>
    <w:rsid w:val="00E52007"/>
    <w:rsid w:val="00E56AB6"/>
    <w:rsid w:val="00E87A23"/>
    <w:rsid w:val="00EB44B5"/>
    <w:rsid w:val="00EF06EB"/>
    <w:rsid w:val="00F70BD4"/>
    <w:rsid w:val="00FB2023"/>
    <w:rsid w:val="00FC17F0"/>
    <w:rsid w:val="00FC3FFA"/>
    <w:rsid w:val="00FE1122"/>
    <w:rsid w:val="00FF3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D09E"/>
  <w15:chartTrackingRefBased/>
  <w15:docId w15:val="{3B3E215B-FE6D-49B1-B417-CA66F70E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5B3D86"/>
    <w:pPr>
      <w:keepNext/>
      <w:keepLines/>
      <w:suppressAutoHyphens/>
      <w:autoSpaceDN w:val="0"/>
      <w:spacing w:before="240" w:after="0" w:line="252"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3">
    <w:name w:val="heading 3"/>
    <w:basedOn w:val="Navaden"/>
    <w:next w:val="Navaden"/>
    <w:link w:val="Naslov3Znak"/>
    <w:uiPriority w:val="9"/>
    <w:semiHidden/>
    <w:unhideWhenUsed/>
    <w:qFormat/>
    <w:rsid w:val="00BA45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BA4533"/>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2AB3"/>
    <w:pPr>
      <w:ind w:left="720"/>
      <w:contextualSpacing/>
    </w:pPr>
  </w:style>
  <w:style w:type="paragraph" w:customStyle="1" w:styleId="Odstavek">
    <w:name w:val="Odstavek"/>
    <w:basedOn w:val="Navaden"/>
    <w:link w:val="OdstavekZnak"/>
    <w:qFormat/>
    <w:rsid w:val="00C25E46"/>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character" w:customStyle="1" w:styleId="OdstavekZnak">
    <w:name w:val="Odstavek Znak"/>
    <w:link w:val="Odstavek"/>
    <w:rsid w:val="00C25E46"/>
    <w:rPr>
      <w:rFonts w:ascii="Arial" w:eastAsia="Times New Roman" w:hAnsi="Arial" w:cs="Times New Roman"/>
      <w:kern w:val="0"/>
      <w:lang w:val="x-none" w:eastAsia="x-none"/>
      <w14:ligatures w14:val="none"/>
    </w:rPr>
  </w:style>
  <w:style w:type="paragraph" w:customStyle="1" w:styleId="Alineazaodstavkom">
    <w:name w:val="Alinea za odstavkom"/>
    <w:basedOn w:val="Navaden"/>
    <w:link w:val="AlineazaodstavkomZnak"/>
    <w:qFormat/>
    <w:rsid w:val="00C25E46"/>
    <w:pPr>
      <w:numPr>
        <w:numId w:val="3"/>
      </w:numPr>
      <w:spacing w:after="0" w:line="240" w:lineRule="auto"/>
      <w:jc w:val="both"/>
    </w:pPr>
    <w:rPr>
      <w:rFonts w:ascii="Arial" w:eastAsia="Times New Roman" w:hAnsi="Arial" w:cs="Times New Roman"/>
      <w:kern w:val="0"/>
      <w:lang w:val="x-none" w:eastAsia="x-none"/>
      <w14:ligatures w14:val="none"/>
    </w:rPr>
  </w:style>
  <w:style w:type="character" w:customStyle="1" w:styleId="AlineazaodstavkomZnak">
    <w:name w:val="Alinea za odstavkom Znak"/>
    <w:link w:val="Alineazaodstavkom"/>
    <w:rsid w:val="00C25E46"/>
    <w:rPr>
      <w:rFonts w:ascii="Arial" w:eastAsia="Times New Roman" w:hAnsi="Arial" w:cs="Times New Roman"/>
      <w:kern w:val="0"/>
      <w:lang w:val="x-none" w:eastAsia="x-none"/>
      <w14:ligatures w14:val="none"/>
    </w:rPr>
  </w:style>
  <w:style w:type="paragraph" w:styleId="Noga">
    <w:name w:val="footer"/>
    <w:basedOn w:val="Navaden"/>
    <w:link w:val="NogaZnak"/>
    <w:uiPriority w:val="99"/>
    <w:unhideWhenUsed/>
    <w:rsid w:val="00175E4F"/>
    <w:pPr>
      <w:tabs>
        <w:tab w:val="center" w:pos="4536"/>
        <w:tab w:val="right" w:pos="9072"/>
      </w:tabs>
      <w:overflowPunct w:val="0"/>
      <w:autoSpaceDE w:val="0"/>
      <w:autoSpaceDN w:val="0"/>
      <w:adjustRightInd w:val="0"/>
      <w:spacing w:after="0" w:line="240" w:lineRule="auto"/>
      <w:jc w:val="both"/>
      <w:textAlignment w:val="baseline"/>
    </w:pPr>
    <w:rPr>
      <w:rFonts w:ascii="Times New Roman" w:eastAsia="Calibri" w:hAnsi="Times New Roman" w:cs="Times New Roman"/>
      <w:kern w:val="0"/>
      <w:sz w:val="20"/>
      <w:szCs w:val="20"/>
      <w:lang w:val="x-none" w:eastAsia="x-none"/>
      <w14:ligatures w14:val="none"/>
    </w:rPr>
  </w:style>
  <w:style w:type="character" w:customStyle="1" w:styleId="NogaZnak">
    <w:name w:val="Noga Znak"/>
    <w:basedOn w:val="Privzetapisavaodstavka"/>
    <w:link w:val="Noga"/>
    <w:uiPriority w:val="99"/>
    <w:rsid w:val="00175E4F"/>
    <w:rPr>
      <w:rFonts w:ascii="Times New Roman" w:eastAsia="Calibri" w:hAnsi="Times New Roman" w:cs="Times New Roman"/>
      <w:kern w:val="0"/>
      <w:sz w:val="20"/>
      <w:szCs w:val="20"/>
      <w:lang w:val="x-none" w:eastAsia="x-none"/>
      <w14:ligatures w14:val="none"/>
    </w:rPr>
  </w:style>
  <w:style w:type="paragraph" w:customStyle="1" w:styleId="Priloga">
    <w:name w:val="Priloga"/>
    <w:basedOn w:val="Navaden"/>
    <w:link w:val="PrilogaZnak"/>
    <w:qFormat/>
    <w:rsid w:val="00175E4F"/>
    <w:pPr>
      <w:overflowPunct w:val="0"/>
      <w:autoSpaceDE w:val="0"/>
      <w:autoSpaceDN w:val="0"/>
      <w:adjustRightInd w:val="0"/>
      <w:spacing w:before="380" w:after="60" w:line="200" w:lineRule="exact"/>
      <w:jc w:val="both"/>
      <w:textAlignment w:val="baseline"/>
    </w:pPr>
    <w:rPr>
      <w:rFonts w:ascii="Arial" w:eastAsia="Times New Roman" w:hAnsi="Arial" w:cs="Times New Roman"/>
      <w:kern w:val="0"/>
      <w:szCs w:val="17"/>
      <w:lang w:val="x-none" w:eastAsia="x-none"/>
      <w14:ligatures w14:val="none"/>
    </w:rPr>
  </w:style>
  <w:style w:type="character" w:customStyle="1" w:styleId="PrilogaZnak">
    <w:name w:val="Priloga Znak"/>
    <w:link w:val="Priloga"/>
    <w:rsid w:val="00175E4F"/>
    <w:rPr>
      <w:rFonts w:ascii="Arial" w:eastAsia="Times New Roman" w:hAnsi="Arial" w:cs="Times New Roman"/>
      <w:kern w:val="0"/>
      <w:szCs w:val="17"/>
      <w:lang w:val="x-none" w:eastAsia="x-none"/>
      <w14:ligatures w14:val="none"/>
    </w:rPr>
  </w:style>
  <w:style w:type="character" w:styleId="Hiperpovezava">
    <w:name w:val="Hyperlink"/>
    <w:uiPriority w:val="99"/>
    <w:unhideWhenUsed/>
    <w:rsid w:val="00175E4F"/>
    <w:rPr>
      <w:b/>
      <w:color w:val="0000FF"/>
      <w:u w:val="single"/>
    </w:rPr>
  </w:style>
  <w:style w:type="paragraph" w:styleId="Glava">
    <w:name w:val="header"/>
    <w:basedOn w:val="Navaden"/>
    <w:link w:val="GlavaZnak"/>
    <w:uiPriority w:val="99"/>
    <w:unhideWhenUsed/>
    <w:rsid w:val="004D38DE"/>
    <w:pPr>
      <w:tabs>
        <w:tab w:val="center" w:pos="4536"/>
        <w:tab w:val="right" w:pos="9072"/>
      </w:tabs>
      <w:spacing w:after="0" w:line="240" w:lineRule="auto"/>
    </w:pPr>
  </w:style>
  <w:style w:type="character" w:customStyle="1" w:styleId="GlavaZnak">
    <w:name w:val="Glava Znak"/>
    <w:basedOn w:val="Privzetapisavaodstavka"/>
    <w:link w:val="Glava"/>
    <w:uiPriority w:val="99"/>
    <w:rsid w:val="004D38DE"/>
  </w:style>
  <w:style w:type="character" w:customStyle="1" w:styleId="Naslov1Znak">
    <w:name w:val="Naslov 1 Znak"/>
    <w:basedOn w:val="Privzetapisavaodstavka"/>
    <w:link w:val="Naslov1"/>
    <w:uiPriority w:val="9"/>
    <w:rsid w:val="005B3D86"/>
    <w:rPr>
      <w:rFonts w:asciiTheme="majorHAnsi" w:eastAsiaTheme="majorEastAsia" w:hAnsiTheme="majorHAnsi" w:cstheme="majorBidi"/>
      <w:color w:val="2F5496" w:themeColor="accent1" w:themeShade="BF"/>
      <w:kern w:val="0"/>
      <w:sz w:val="32"/>
      <w:szCs w:val="32"/>
      <w14:ligatures w14:val="none"/>
    </w:rPr>
  </w:style>
  <w:style w:type="character" w:styleId="SledenaHiperpovezava">
    <w:name w:val="FollowedHyperlink"/>
    <w:basedOn w:val="Privzetapisavaodstavka"/>
    <w:uiPriority w:val="99"/>
    <w:semiHidden/>
    <w:unhideWhenUsed/>
    <w:rsid w:val="005B3D86"/>
    <w:rPr>
      <w:color w:val="954F72" w:themeColor="followedHyperlink"/>
      <w:u w:val="single"/>
    </w:rPr>
  </w:style>
  <w:style w:type="paragraph" w:customStyle="1" w:styleId="tevilnatoka0">
    <w:name w:val="tevilnatoka"/>
    <w:basedOn w:val="Navaden"/>
    <w:rsid w:val="00EB44B5"/>
    <w:pPr>
      <w:spacing w:before="100" w:beforeAutospacing="1" w:after="100" w:afterAutospacing="1" w:line="240" w:lineRule="auto"/>
    </w:pPr>
    <w:rPr>
      <w:rFonts w:ascii="Calibri" w:hAnsi="Calibri" w:cs="Calibri"/>
      <w:kern w:val="0"/>
      <w:lang w:eastAsia="sl-SI"/>
      <w14:ligatures w14:val="none"/>
    </w:rPr>
  </w:style>
  <w:style w:type="paragraph" w:customStyle="1" w:styleId="tevilnatoka111">
    <w:name w:val="Številčna točka 1.1.1"/>
    <w:basedOn w:val="Navaden"/>
    <w:qFormat/>
    <w:rsid w:val="002A1C23"/>
    <w:pPr>
      <w:widowControl w:val="0"/>
      <w:numPr>
        <w:ilvl w:val="2"/>
        <w:numId w:val="10"/>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customStyle="1" w:styleId="tevilnatoka">
    <w:name w:val="Številčna točka"/>
    <w:basedOn w:val="Navaden"/>
    <w:link w:val="tevilnatokaZnak"/>
    <w:qFormat/>
    <w:rsid w:val="002A1C23"/>
    <w:pPr>
      <w:numPr>
        <w:numId w:val="10"/>
      </w:numPr>
      <w:spacing w:after="0" w:line="240" w:lineRule="auto"/>
      <w:jc w:val="both"/>
    </w:pPr>
    <w:rPr>
      <w:rFonts w:ascii="Arial" w:eastAsia="Times New Roman" w:hAnsi="Arial" w:cs="Times New Roman"/>
      <w:kern w:val="0"/>
      <w:lang w:val="x-none" w:eastAsia="x-none"/>
      <w14:ligatures w14:val="none"/>
    </w:rPr>
  </w:style>
  <w:style w:type="character" w:customStyle="1" w:styleId="tevilnatokaZnak">
    <w:name w:val="Številčna točka Znak"/>
    <w:link w:val="tevilnatoka"/>
    <w:rsid w:val="002A1C23"/>
    <w:rPr>
      <w:rFonts w:ascii="Arial" w:eastAsia="Times New Roman" w:hAnsi="Arial" w:cs="Times New Roman"/>
      <w:kern w:val="0"/>
      <w:lang w:val="x-none" w:eastAsia="x-none"/>
      <w14:ligatures w14:val="none"/>
    </w:rPr>
  </w:style>
  <w:style w:type="paragraph" w:customStyle="1" w:styleId="lennaslov">
    <w:name w:val="Člen_naslov"/>
    <w:basedOn w:val="Navaden"/>
    <w:qFormat/>
    <w:rsid w:val="002A1C23"/>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0"/>
      <w:lang w:val="x-none" w:eastAsia="x-none"/>
      <w14:ligatures w14:val="none"/>
    </w:rPr>
  </w:style>
  <w:style w:type="paragraph" w:customStyle="1" w:styleId="tevilnatoka11Nova">
    <w:name w:val="Številčna točka 1.1 Nova"/>
    <w:basedOn w:val="tevilnatoka"/>
    <w:qFormat/>
    <w:rsid w:val="002A1C23"/>
    <w:pPr>
      <w:numPr>
        <w:ilvl w:val="1"/>
      </w:numPr>
      <w:tabs>
        <w:tab w:val="clear" w:pos="425"/>
        <w:tab w:val="num" w:pos="360"/>
      </w:tabs>
      <w:ind w:left="1440" w:hanging="360"/>
    </w:pPr>
  </w:style>
  <w:style w:type="character" w:customStyle="1" w:styleId="Naslov3Znak">
    <w:name w:val="Naslov 3 Znak"/>
    <w:basedOn w:val="Privzetapisavaodstavka"/>
    <w:link w:val="Naslov3"/>
    <w:uiPriority w:val="9"/>
    <w:semiHidden/>
    <w:rsid w:val="00BA4533"/>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BA4533"/>
    <w:rPr>
      <w:rFonts w:asciiTheme="majorHAnsi" w:eastAsiaTheme="majorEastAsia" w:hAnsiTheme="majorHAnsi" w:cstheme="majorBidi"/>
      <w:i/>
      <w:iCs/>
      <w:color w:val="2F5496" w:themeColor="accent1" w:themeShade="BF"/>
    </w:rPr>
  </w:style>
  <w:style w:type="paragraph" w:styleId="Navadensplet">
    <w:name w:val="Normal (Web)"/>
    <w:basedOn w:val="Navaden"/>
    <w:uiPriority w:val="99"/>
    <w:semiHidden/>
    <w:unhideWhenUsed/>
    <w:rsid w:val="00BA453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Krepko">
    <w:name w:val="Strong"/>
    <w:basedOn w:val="Privzetapisavaodstavka"/>
    <w:uiPriority w:val="22"/>
    <w:qFormat/>
    <w:rsid w:val="00BA4533"/>
    <w:rPr>
      <w:b/>
      <w:bCs/>
    </w:rPr>
  </w:style>
  <w:style w:type="character" w:customStyle="1" w:styleId="UnresolvedMention1">
    <w:name w:val="Unresolved Mention1"/>
    <w:basedOn w:val="Privzetapisavaodstavka"/>
    <w:uiPriority w:val="99"/>
    <w:semiHidden/>
    <w:unhideWhenUsed/>
    <w:rsid w:val="00717634"/>
    <w:rPr>
      <w:color w:val="605E5C"/>
      <w:shd w:val="clear" w:color="auto" w:fill="E1DFDD"/>
    </w:rPr>
  </w:style>
  <w:style w:type="table" w:styleId="Tabelamrea">
    <w:name w:val="Table Grid"/>
    <w:basedOn w:val="Navadnatabela"/>
    <w:uiPriority w:val="39"/>
    <w:rsid w:val="005A0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56407C"/>
    <w:pPr>
      <w:spacing w:after="200" w:line="240" w:lineRule="auto"/>
    </w:pPr>
    <w:rPr>
      <w:i/>
      <w:iCs/>
      <w:color w:val="44546A" w:themeColor="text2"/>
      <w:sz w:val="18"/>
      <w:szCs w:val="18"/>
    </w:rPr>
  </w:style>
  <w:style w:type="paragraph" w:customStyle="1" w:styleId="Slog1">
    <w:name w:val="Slog1"/>
    <w:basedOn w:val="Naslov1"/>
    <w:link w:val="Slog1Znak"/>
    <w:qFormat/>
    <w:rsid w:val="005227D8"/>
    <w:pPr>
      <w:jc w:val="both"/>
    </w:pPr>
    <w:rPr>
      <w:rFonts w:ascii="Arial" w:hAnsi="Arial" w:cs="Arial"/>
      <w:b/>
      <w:bCs/>
      <w:color w:val="auto"/>
      <w:sz w:val="24"/>
      <w:szCs w:val="24"/>
    </w:rPr>
  </w:style>
  <w:style w:type="paragraph" w:styleId="NaslovTOC">
    <w:name w:val="TOC Heading"/>
    <w:basedOn w:val="Naslov1"/>
    <w:next w:val="Navaden"/>
    <w:uiPriority w:val="39"/>
    <w:unhideWhenUsed/>
    <w:qFormat/>
    <w:rsid w:val="00E52007"/>
    <w:pPr>
      <w:suppressAutoHyphens w:val="0"/>
      <w:autoSpaceDN/>
      <w:spacing w:line="259" w:lineRule="auto"/>
      <w:outlineLvl w:val="9"/>
    </w:pPr>
    <w:rPr>
      <w:lang w:eastAsia="sl-SI"/>
    </w:rPr>
  </w:style>
  <w:style w:type="character" w:customStyle="1" w:styleId="Slog1Znak">
    <w:name w:val="Slog1 Znak"/>
    <w:basedOn w:val="Privzetapisavaodstavka"/>
    <w:link w:val="Slog1"/>
    <w:rsid w:val="005227D8"/>
    <w:rPr>
      <w:rFonts w:ascii="Arial" w:eastAsiaTheme="majorEastAsia" w:hAnsi="Arial" w:cs="Arial"/>
      <w:b/>
      <w:bCs/>
      <w:kern w:val="0"/>
      <w:sz w:val="24"/>
      <w:szCs w:val="24"/>
      <w14:ligatures w14:val="none"/>
    </w:rPr>
  </w:style>
  <w:style w:type="paragraph" w:styleId="Kazalovsebine1">
    <w:name w:val="toc 1"/>
    <w:basedOn w:val="Navaden"/>
    <w:next w:val="Navaden"/>
    <w:autoRedefine/>
    <w:uiPriority w:val="39"/>
    <w:unhideWhenUsed/>
    <w:rsid w:val="00E52007"/>
    <w:pPr>
      <w:spacing w:after="100"/>
    </w:pPr>
  </w:style>
  <w:style w:type="paragraph" w:styleId="Kazaloslik">
    <w:name w:val="table of figures"/>
    <w:basedOn w:val="Navaden"/>
    <w:next w:val="Navaden"/>
    <w:uiPriority w:val="99"/>
    <w:unhideWhenUsed/>
    <w:rsid w:val="00E5200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6194">
      <w:bodyDiv w:val="1"/>
      <w:marLeft w:val="0"/>
      <w:marRight w:val="0"/>
      <w:marTop w:val="0"/>
      <w:marBottom w:val="0"/>
      <w:divBdr>
        <w:top w:val="none" w:sz="0" w:space="0" w:color="auto"/>
        <w:left w:val="none" w:sz="0" w:space="0" w:color="auto"/>
        <w:bottom w:val="none" w:sz="0" w:space="0" w:color="auto"/>
        <w:right w:val="none" w:sz="0" w:space="0" w:color="auto"/>
      </w:divBdr>
    </w:div>
    <w:div w:id="347678885">
      <w:bodyDiv w:val="1"/>
      <w:marLeft w:val="0"/>
      <w:marRight w:val="0"/>
      <w:marTop w:val="0"/>
      <w:marBottom w:val="0"/>
      <w:divBdr>
        <w:top w:val="none" w:sz="0" w:space="0" w:color="auto"/>
        <w:left w:val="none" w:sz="0" w:space="0" w:color="auto"/>
        <w:bottom w:val="none" w:sz="0" w:space="0" w:color="auto"/>
        <w:right w:val="none" w:sz="0" w:space="0" w:color="auto"/>
      </w:divBdr>
      <w:divsChild>
        <w:div w:id="108399621">
          <w:marLeft w:val="547"/>
          <w:marRight w:val="0"/>
          <w:marTop w:val="115"/>
          <w:marBottom w:val="0"/>
          <w:divBdr>
            <w:top w:val="none" w:sz="0" w:space="0" w:color="auto"/>
            <w:left w:val="none" w:sz="0" w:space="0" w:color="auto"/>
            <w:bottom w:val="none" w:sz="0" w:space="0" w:color="auto"/>
            <w:right w:val="none" w:sz="0" w:space="0" w:color="auto"/>
          </w:divBdr>
        </w:div>
      </w:divsChild>
    </w:div>
    <w:div w:id="786697308">
      <w:bodyDiv w:val="1"/>
      <w:marLeft w:val="0"/>
      <w:marRight w:val="0"/>
      <w:marTop w:val="0"/>
      <w:marBottom w:val="0"/>
      <w:divBdr>
        <w:top w:val="none" w:sz="0" w:space="0" w:color="auto"/>
        <w:left w:val="none" w:sz="0" w:space="0" w:color="auto"/>
        <w:bottom w:val="none" w:sz="0" w:space="0" w:color="auto"/>
        <w:right w:val="none" w:sz="0" w:space="0" w:color="auto"/>
      </w:divBdr>
    </w:div>
    <w:div w:id="824932808">
      <w:bodyDiv w:val="1"/>
      <w:marLeft w:val="0"/>
      <w:marRight w:val="0"/>
      <w:marTop w:val="0"/>
      <w:marBottom w:val="0"/>
      <w:divBdr>
        <w:top w:val="none" w:sz="0" w:space="0" w:color="auto"/>
        <w:left w:val="none" w:sz="0" w:space="0" w:color="auto"/>
        <w:bottom w:val="none" w:sz="0" w:space="0" w:color="auto"/>
        <w:right w:val="none" w:sz="0" w:space="0" w:color="auto"/>
      </w:divBdr>
    </w:div>
    <w:div w:id="891117958">
      <w:bodyDiv w:val="1"/>
      <w:marLeft w:val="0"/>
      <w:marRight w:val="0"/>
      <w:marTop w:val="0"/>
      <w:marBottom w:val="0"/>
      <w:divBdr>
        <w:top w:val="none" w:sz="0" w:space="0" w:color="auto"/>
        <w:left w:val="none" w:sz="0" w:space="0" w:color="auto"/>
        <w:bottom w:val="none" w:sz="0" w:space="0" w:color="auto"/>
        <w:right w:val="none" w:sz="0" w:space="0" w:color="auto"/>
      </w:divBdr>
      <w:divsChild>
        <w:div w:id="87124058">
          <w:marLeft w:val="446"/>
          <w:marRight w:val="0"/>
          <w:marTop w:val="96"/>
          <w:marBottom w:val="0"/>
          <w:divBdr>
            <w:top w:val="none" w:sz="0" w:space="0" w:color="auto"/>
            <w:left w:val="none" w:sz="0" w:space="0" w:color="auto"/>
            <w:bottom w:val="none" w:sz="0" w:space="0" w:color="auto"/>
            <w:right w:val="none" w:sz="0" w:space="0" w:color="auto"/>
          </w:divBdr>
        </w:div>
        <w:div w:id="789251370">
          <w:marLeft w:val="446"/>
          <w:marRight w:val="0"/>
          <w:marTop w:val="96"/>
          <w:marBottom w:val="0"/>
          <w:divBdr>
            <w:top w:val="none" w:sz="0" w:space="0" w:color="auto"/>
            <w:left w:val="none" w:sz="0" w:space="0" w:color="auto"/>
            <w:bottom w:val="none" w:sz="0" w:space="0" w:color="auto"/>
            <w:right w:val="none" w:sz="0" w:space="0" w:color="auto"/>
          </w:divBdr>
        </w:div>
      </w:divsChild>
    </w:div>
    <w:div w:id="180515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39797AA-5734-418B-972A-494B4334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13</Pages>
  <Words>3815</Words>
  <Characters>21748</Characters>
  <Application>Microsoft Office Word</Application>
  <DocSecurity>0</DocSecurity>
  <Lines>181</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 Jeric</dc:creator>
  <cp:keywords/>
  <dc:description/>
  <cp:lastModifiedBy>Jelka Brdnik</cp:lastModifiedBy>
  <cp:revision>38</cp:revision>
  <cp:lastPrinted>2024-11-26T13:08:00Z</cp:lastPrinted>
  <dcterms:created xsi:type="dcterms:W3CDTF">2024-10-24T11:55:00Z</dcterms:created>
  <dcterms:modified xsi:type="dcterms:W3CDTF">2024-12-17T19:31:00Z</dcterms:modified>
</cp:coreProperties>
</file>