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8E970" w14:textId="0F20A4E0" w:rsidR="0092299A" w:rsidRDefault="00B11B28" w:rsidP="0092299A">
      <w:pPr>
        <w:ind w:left="360"/>
        <w:jc w:val="both"/>
        <w:rPr>
          <w:rFonts w:ascii="Calibri" w:hAnsi="Calibri" w:cs="Calibri"/>
          <w:b/>
        </w:rPr>
      </w:pPr>
      <w:r w:rsidRPr="00CE5F9F">
        <w:rPr>
          <w:rFonts w:cstheme="minorHAnsi"/>
          <w:noProof/>
          <w:sz w:val="36"/>
          <w:szCs w:val="36"/>
          <w:lang w:eastAsia="sl-SI"/>
        </w:rPr>
        <w:drawing>
          <wp:inline distT="0" distB="0" distL="0" distR="0" wp14:anchorId="7261E3DD" wp14:editId="2FA0644F">
            <wp:extent cx="4534533" cy="1133633"/>
            <wp:effectExtent l="0" t="0" r="0" b="9525"/>
            <wp:docPr id="1923537638" name="Slika 1" title="logo">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37638" name="Slika 1">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8"/>
                    <a:stretch>
                      <a:fillRect/>
                    </a:stretch>
                  </pic:blipFill>
                  <pic:spPr>
                    <a:xfrm>
                      <a:off x="0" y="0"/>
                      <a:ext cx="4534533" cy="1133633"/>
                    </a:xfrm>
                    <a:prstGeom prst="rect">
                      <a:avLst/>
                    </a:prstGeom>
                  </pic:spPr>
                </pic:pic>
              </a:graphicData>
            </a:graphic>
          </wp:inline>
        </w:drawing>
      </w:r>
    </w:p>
    <w:p w14:paraId="4457DD19" w14:textId="79C9D7E1" w:rsidR="0092299A" w:rsidRPr="00B11B28" w:rsidRDefault="0092299A" w:rsidP="00B11B28">
      <w:pPr>
        <w:ind w:left="360"/>
        <w:jc w:val="center"/>
        <w:rPr>
          <w:rFonts w:ascii="Calibri" w:hAnsi="Calibri" w:cs="Calibri"/>
          <w:sz w:val="48"/>
          <w:szCs w:val="48"/>
        </w:rPr>
      </w:pPr>
    </w:p>
    <w:p w14:paraId="4335485A" w14:textId="2D94ED40" w:rsidR="007233CD" w:rsidRPr="00E95711" w:rsidRDefault="007233CD" w:rsidP="0054707B">
      <w:pPr>
        <w:pStyle w:val="Naslov"/>
        <w:jc w:val="center"/>
        <w:rPr>
          <w:sz w:val="38"/>
          <w:szCs w:val="40"/>
        </w:rPr>
      </w:pPr>
      <w:r w:rsidRPr="00E95711">
        <w:rPr>
          <w:sz w:val="38"/>
          <w:szCs w:val="40"/>
        </w:rPr>
        <w:t xml:space="preserve">JR za </w:t>
      </w:r>
      <w:proofErr w:type="spellStart"/>
      <w:r w:rsidRPr="00E95711">
        <w:rPr>
          <w:sz w:val="38"/>
          <w:szCs w:val="40"/>
        </w:rPr>
        <w:t>podintervencijo</w:t>
      </w:r>
      <w:proofErr w:type="spellEnd"/>
      <w:r w:rsidRPr="00E95711">
        <w:rPr>
          <w:sz w:val="38"/>
          <w:szCs w:val="40"/>
        </w:rPr>
        <w:t xml:space="preserve"> izmenjava znanja in prenos informacij za leti 2024 in 2025</w:t>
      </w:r>
    </w:p>
    <w:p w14:paraId="455E6A52" w14:textId="77777777" w:rsidR="00E95711" w:rsidRPr="00E95711" w:rsidRDefault="00E95711" w:rsidP="00E95711"/>
    <w:p w14:paraId="0CE9EF50" w14:textId="77777777" w:rsidR="00B11B28" w:rsidRPr="00E95711" w:rsidRDefault="00B11B28" w:rsidP="0054707B">
      <w:pPr>
        <w:pStyle w:val="Naslov"/>
        <w:jc w:val="center"/>
        <w:rPr>
          <w:sz w:val="36"/>
          <w:szCs w:val="40"/>
        </w:rPr>
      </w:pPr>
      <w:r w:rsidRPr="00E95711">
        <w:rPr>
          <w:bCs/>
          <w:sz w:val="36"/>
          <w:szCs w:val="40"/>
        </w:rPr>
        <w:t>SKLOP 3: Vsebine iz intervencij ekološko kmetovanje in ekološko čebelarjenje</w:t>
      </w:r>
    </w:p>
    <w:p w14:paraId="76F659FA" w14:textId="77777777" w:rsidR="00B11B28" w:rsidRPr="00B11B28" w:rsidRDefault="00B11B28" w:rsidP="0054707B">
      <w:pPr>
        <w:pStyle w:val="Naslov"/>
        <w:jc w:val="center"/>
        <w:rPr>
          <w:sz w:val="48"/>
          <w:szCs w:val="48"/>
        </w:rPr>
      </w:pPr>
    </w:p>
    <w:p w14:paraId="741226D7" w14:textId="7E3CD127" w:rsidR="0092299A" w:rsidRPr="00E95711" w:rsidRDefault="00E95711" w:rsidP="0054707B">
      <w:pPr>
        <w:pStyle w:val="Naslov"/>
        <w:jc w:val="center"/>
        <w:rPr>
          <w:b/>
          <w:bCs/>
          <w:sz w:val="52"/>
        </w:rPr>
      </w:pPr>
      <w:r w:rsidRPr="00E95711">
        <w:rPr>
          <w:b/>
          <w:bCs/>
          <w:sz w:val="52"/>
        </w:rPr>
        <w:t xml:space="preserve">Tema 9: </w:t>
      </w:r>
      <w:r w:rsidR="00B11B28" w:rsidRPr="00E95711">
        <w:rPr>
          <w:b/>
          <w:bCs/>
          <w:sz w:val="52"/>
        </w:rPr>
        <w:t>TEHNOLOGIJA IN EKONOMSKI UČINKI EKOLOŠKEGA POLJEDELSTVA</w:t>
      </w:r>
    </w:p>
    <w:p w14:paraId="10E21085" w14:textId="4BA06FB2" w:rsidR="0092299A" w:rsidRDefault="0092299A" w:rsidP="0092299A">
      <w:pPr>
        <w:ind w:left="360"/>
        <w:jc w:val="both"/>
        <w:rPr>
          <w:rFonts w:ascii="Calibri" w:hAnsi="Calibri" w:cs="Calibri"/>
          <w:b/>
        </w:rPr>
      </w:pPr>
    </w:p>
    <w:p w14:paraId="64E9CE0A" w14:textId="78922F52" w:rsidR="0092299A" w:rsidRDefault="0092299A" w:rsidP="0092299A">
      <w:pPr>
        <w:ind w:left="360"/>
        <w:jc w:val="both"/>
        <w:rPr>
          <w:rFonts w:ascii="Calibri" w:hAnsi="Calibri" w:cs="Calibri"/>
          <w:b/>
        </w:rPr>
      </w:pPr>
    </w:p>
    <w:p w14:paraId="55511069" w14:textId="77777777" w:rsidR="00205C74" w:rsidRDefault="00205C74" w:rsidP="00205C74">
      <w:pPr>
        <w:jc w:val="both"/>
        <w:rPr>
          <w:rFonts w:ascii="Calibri" w:hAnsi="Calibri" w:cs="Calibri"/>
          <w:b/>
        </w:rPr>
      </w:pPr>
    </w:p>
    <w:p w14:paraId="1DAC3523" w14:textId="77777777" w:rsidR="00205C74" w:rsidRDefault="00205C74" w:rsidP="00205C74">
      <w:pPr>
        <w:jc w:val="both"/>
        <w:rPr>
          <w:rFonts w:ascii="Calibri" w:hAnsi="Calibri" w:cs="Calibri"/>
          <w:b/>
        </w:rPr>
      </w:pPr>
    </w:p>
    <w:p w14:paraId="2190F835" w14:textId="420D9224" w:rsidR="0092299A" w:rsidRDefault="00B11B28" w:rsidP="00205C74">
      <w:pPr>
        <w:jc w:val="both"/>
        <w:rPr>
          <w:rFonts w:cstheme="minorHAnsi"/>
          <w:sz w:val="24"/>
        </w:rPr>
      </w:pPr>
      <w:r w:rsidRPr="00D80E68">
        <w:rPr>
          <w:rFonts w:cstheme="minorHAnsi"/>
          <w:sz w:val="24"/>
        </w:rPr>
        <w:t>Avtor</w:t>
      </w:r>
      <w:r w:rsidR="00205C74">
        <w:rPr>
          <w:rFonts w:cstheme="minorHAnsi"/>
          <w:sz w:val="24"/>
        </w:rPr>
        <w:t>ji</w:t>
      </w:r>
      <w:r>
        <w:rPr>
          <w:rFonts w:cstheme="minorHAnsi"/>
          <w:sz w:val="24"/>
        </w:rPr>
        <w:t xml:space="preserve">: Andrej Šuvak, </w:t>
      </w:r>
      <w:proofErr w:type="spellStart"/>
      <w:r>
        <w:rPr>
          <w:rFonts w:cstheme="minorHAnsi"/>
          <w:sz w:val="24"/>
        </w:rPr>
        <w:t>uni</w:t>
      </w:r>
      <w:proofErr w:type="spellEnd"/>
      <w:r>
        <w:rPr>
          <w:rFonts w:cstheme="minorHAnsi"/>
          <w:sz w:val="24"/>
        </w:rPr>
        <w:t>. dipl. in</w:t>
      </w:r>
      <w:r w:rsidR="00205C74">
        <w:rPr>
          <w:rFonts w:cstheme="minorHAnsi"/>
          <w:sz w:val="24"/>
        </w:rPr>
        <w:t>ž</w:t>
      </w:r>
      <w:r>
        <w:rPr>
          <w:rFonts w:cstheme="minorHAnsi"/>
          <w:sz w:val="24"/>
        </w:rPr>
        <w:t>. agr.</w:t>
      </w:r>
    </w:p>
    <w:p w14:paraId="3FB63027" w14:textId="4E40E45B" w:rsidR="00205C74" w:rsidRDefault="00205C74" w:rsidP="00205C74">
      <w:pPr>
        <w:ind w:left="360" w:firstLine="348"/>
        <w:jc w:val="both"/>
        <w:rPr>
          <w:rFonts w:cstheme="minorHAnsi"/>
          <w:sz w:val="24"/>
        </w:rPr>
      </w:pPr>
      <w:r>
        <w:rPr>
          <w:rFonts w:cstheme="minorHAnsi"/>
          <w:sz w:val="24"/>
        </w:rPr>
        <w:t xml:space="preserve">Gregor Kramberger, </w:t>
      </w:r>
      <w:proofErr w:type="spellStart"/>
      <w:r>
        <w:rPr>
          <w:rFonts w:cstheme="minorHAnsi"/>
          <w:sz w:val="24"/>
        </w:rPr>
        <w:t>mag.kmet</w:t>
      </w:r>
      <w:proofErr w:type="spellEnd"/>
      <w:r>
        <w:rPr>
          <w:rFonts w:cstheme="minorHAnsi"/>
          <w:sz w:val="24"/>
        </w:rPr>
        <w:t>.</w:t>
      </w:r>
    </w:p>
    <w:p w14:paraId="6AF6BE6C" w14:textId="66A11F76" w:rsidR="00205C74" w:rsidRDefault="00205C74" w:rsidP="00205C74">
      <w:pPr>
        <w:ind w:left="360" w:firstLine="348"/>
        <w:jc w:val="both"/>
        <w:rPr>
          <w:rFonts w:cstheme="minorHAnsi"/>
          <w:sz w:val="24"/>
        </w:rPr>
      </w:pPr>
      <w:r>
        <w:rPr>
          <w:rFonts w:cstheme="minorHAnsi"/>
          <w:sz w:val="24"/>
        </w:rPr>
        <w:t>Martina Gomzi, mag. kmet.</w:t>
      </w:r>
    </w:p>
    <w:p w14:paraId="59ACC7AB" w14:textId="11BEF62F" w:rsidR="00205C74" w:rsidRDefault="00205C74" w:rsidP="00205C74">
      <w:pPr>
        <w:ind w:left="360" w:firstLine="348"/>
        <w:jc w:val="both"/>
        <w:rPr>
          <w:rFonts w:ascii="Calibri" w:hAnsi="Calibri" w:cs="Calibri"/>
          <w:b/>
        </w:rPr>
      </w:pPr>
      <w:r>
        <w:rPr>
          <w:rFonts w:cstheme="minorHAnsi"/>
          <w:sz w:val="24"/>
        </w:rPr>
        <w:t>Tina Kep, mag. kmet., agr. ekon.</w:t>
      </w:r>
    </w:p>
    <w:p w14:paraId="0E25CCC7" w14:textId="68108E99" w:rsidR="00B11B28" w:rsidRPr="00AC3E6F" w:rsidRDefault="00B11B28" w:rsidP="00B11B28">
      <w:pPr>
        <w:rPr>
          <w:rFonts w:cstheme="minorHAnsi"/>
        </w:rPr>
      </w:pPr>
    </w:p>
    <w:tbl>
      <w:tblPr>
        <w:tblW w:w="0" w:type="auto"/>
        <w:tblLook w:val="04A0" w:firstRow="1" w:lastRow="0" w:firstColumn="1" w:lastColumn="0" w:noHBand="0" w:noVBand="1"/>
      </w:tblPr>
      <w:tblGrid>
        <w:gridCol w:w="5211"/>
        <w:gridCol w:w="3861"/>
      </w:tblGrid>
      <w:tr w:rsidR="00B11B28" w:rsidRPr="00AC3E6F" w14:paraId="702D1A6B" w14:textId="77777777" w:rsidTr="00D8584F">
        <w:trPr>
          <w:trHeight w:val="2137"/>
        </w:trPr>
        <w:tc>
          <w:tcPr>
            <w:tcW w:w="4866" w:type="dxa"/>
            <w:shd w:val="clear" w:color="auto" w:fill="auto"/>
          </w:tcPr>
          <w:p w14:paraId="5B2DB5D9" w14:textId="77777777" w:rsidR="00B11B28" w:rsidRPr="00AC3E6F" w:rsidRDefault="00B11B28" w:rsidP="00D8584F">
            <w:pPr>
              <w:jc w:val="both"/>
              <w:rPr>
                <w:rFonts w:cstheme="minorHAnsi"/>
              </w:rPr>
            </w:pPr>
            <w:r w:rsidRPr="00AD4C0D">
              <w:rPr>
                <w:rFonts w:cstheme="minorHAnsi"/>
                <w:noProof/>
                <w:lang w:eastAsia="sl-SI"/>
              </w:rPr>
              <w:drawing>
                <wp:inline distT="0" distB="0" distL="0" distR="0" wp14:anchorId="0D5B6F50" wp14:editId="2F27A491">
                  <wp:extent cx="3171825" cy="311921"/>
                  <wp:effectExtent l="0" t="0" r="0" b="0"/>
                  <wp:docPr id="4" name="Slika 4" title="Logo EU">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71825" cy="311921"/>
                          </a:xfrm>
                          <a:prstGeom prst="rect">
                            <a:avLst/>
                          </a:prstGeom>
                          <a:noFill/>
                          <a:ln>
                            <a:noFill/>
                          </a:ln>
                        </pic:spPr>
                      </pic:pic>
                    </a:graphicData>
                  </a:graphic>
                </wp:inline>
              </w:drawing>
            </w:r>
          </w:p>
        </w:tc>
        <w:tc>
          <w:tcPr>
            <w:tcW w:w="4204" w:type="dxa"/>
            <w:shd w:val="clear" w:color="auto" w:fill="auto"/>
          </w:tcPr>
          <w:p w14:paraId="03A63195" w14:textId="77777777" w:rsidR="00B11B28" w:rsidRPr="00D80E68" w:rsidRDefault="00B11B28" w:rsidP="00D8584F">
            <w:pPr>
              <w:autoSpaceDE w:val="0"/>
              <w:autoSpaceDN w:val="0"/>
              <w:adjustRightInd w:val="0"/>
              <w:rPr>
                <w:rFonts w:cstheme="minorHAnsi"/>
              </w:rPr>
            </w:pPr>
            <w:r w:rsidRPr="00D80E68">
              <w:rPr>
                <w:rFonts w:cstheme="minorHAnsi"/>
              </w:rPr>
              <w:t>Za vsebino je odgovorna Kmetijsko gozdarska zbornica Slovenije.</w:t>
            </w:r>
          </w:p>
          <w:p w14:paraId="19C8DC40" w14:textId="77777777" w:rsidR="00B11B28" w:rsidRDefault="00B11B28" w:rsidP="00D8584F">
            <w:pPr>
              <w:autoSpaceDE w:val="0"/>
              <w:autoSpaceDN w:val="0"/>
              <w:adjustRightInd w:val="0"/>
              <w:rPr>
                <w:rFonts w:cstheme="minorHAnsi"/>
              </w:rPr>
            </w:pPr>
          </w:p>
          <w:p w14:paraId="49B642CA" w14:textId="77777777" w:rsidR="00B11B28" w:rsidRPr="00D80E68" w:rsidRDefault="00B11B28" w:rsidP="00D8584F">
            <w:pPr>
              <w:autoSpaceDE w:val="0"/>
              <w:autoSpaceDN w:val="0"/>
              <w:adjustRightInd w:val="0"/>
              <w:rPr>
                <w:rFonts w:cstheme="minorHAnsi"/>
              </w:rPr>
            </w:pPr>
            <w:r w:rsidRPr="00D80E68">
              <w:rPr>
                <w:rFonts w:cstheme="minorHAnsi"/>
              </w:rPr>
              <w:t xml:space="preserve">Organ upravljanja, določen za izvajanje SN SKP  2023-2027 je </w:t>
            </w:r>
            <w:r w:rsidRPr="00D80E68">
              <w:rPr>
                <w:rFonts w:cstheme="minorHAnsi"/>
              </w:rPr>
              <w:lastRenderedPageBreak/>
              <w:t>Ministrstvo za kmetijstvo, gozdarstvo in prehrano.</w:t>
            </w:r>
          </w:p>
        </w:tc>
      </w:tr>
    </w:tbl>
    <w:p w14:paraId="062F5FEE" w14:textId="057692AE" w:rsidR="0092299A" w:rsidRDefault="005E44B1" w:rsidP="0092299A">
      <w:pPr>
        <w:ind w:left="360"/>
        <w:jc w:val="both"/>
        <w:rPr>
          <w:rFonts w:ascii="Calibri" w:hAnsi="Calibri" w:cs="Calibri"/>
          <w:b/>
        </w:rPr>
      </w:pPr>
      <w:r>
        <w:rPr>
          <w:rFonts w:ascii="Calibri" w:hAnsi="Calibri" w:cs="Calibri"/>
          <w:b/>
        </w:rPr>
        <w:lastRenderedPageBreak/>
        <w:t>Kazalo vsebine:</w:t>
      </w:r>
    </w:p>
    <w:p w14:paraId="0C9C948D" w14:textId="688B17C8" w:rsidR="005E44B1" w:rsidRDefault="005E44B1" w:rsidP="005E44B1">
      <w:pPr>
        <w:ind w:firstLine="360"/>
        <w:jc w:val="both"/>
        <w:rPr>
          <w:rFonts w:ascii="Calibri" w:hAnsi="Calibri" w:cs="Calibri"/>
        </w:rPr>
      </w:pPr>
      <w:r w:rsidRPr="005E44B1">
        <w:rPr>
          <w:rFonts w:ascii="Calibri" w:hAnsi="Calibri" w:cs="Calibri"/>
        </w:rPr>
        <w:t>Uvod in trenutno stanje v ekološkem kmetovanju………………………………………………………</w:t>
      </w:r>
      <w:r>
        <w:rPr>
          <w:rFonts w:ascii="Calibri" w:hAnsi="Calibri" w:cs="Calibri"/>
        </w:rPr>
        <w:t>………….</w:t>
      </w:r>
      <w:r w:rsidRPr="005E44B1">
        <w:rPr>
          <w:rFonts w:ascii="Calibri" w:hAnsi="Calibri" w:cs="Calibri"/>
        </w:rPr>
        <w:t>……..</w:t>
      </w:r>
      <w:r>
        <w:rPr>
          <w:rFonts w:ascii="Calibri" w:hAnsi="Calibri" w:cs="Calibri"/>
        </w:rPr>
        <w:t>3</w:t>
      </w:r>
    </w:p>
    <w:p w14:paraId="15DC6325" w14:textId="77777777" w:rsidR="005E44B1" w:rsidRDefault="005E44B1" w:rsidP="005E44B1">
      <w:pPr>
        <w:ind w:firstLine="360"/>
        <w:jc w:val="both"/>
        <w:rPr>
          <w:rFonts w:ascii="Calibri" w:hAnsi="Calibri" w:cs="Calibri"/>
        </w:rPr>
      </w:pPr>
      <w:r w:rsidRPr="005E44B1">
        <w:rPr>
          <w:rFonts w:ascii="Calibri" w:hAnsi="Calibri" w:cs="Calibri"/>
        </w:rPr>
        <w:t>Nove tehnologije pridelave ekoloških poljščin……………………………………………………………………………</w:t>
      </w:r>
      <w:r>
        <w:rPr>
          <w:rFonts w:ascii="Calibri" w:hAnsi="Calibri" w:cs="Calibri"/>
        </w:rPr>
        <w:t>..</w:t>
      </w:r>
      <w:r w:rsidRPr="005E44B1">
        <w:rPr>
          <w:rFonts w:ascii="Calibri" w:hAnsi="Calibri" w:cs="Calibri"/>
        </w:rPr>
        <w:t>.3</w:t>
      </w:r>
    </w:p>
    <w:p w14:paraId="61F45868" w14:textId="51EDC31C" w:rsidR="005E44B1" w:rsidRDefault="005E44B1" w:rsidP="005E44B1">
      <w:pPr>
        <w:ind w:firstLine="360"/>
        <w:jc w:val="both"/>
        <w:rPr>
          <w:rFonts w:ascii="Calibri" w:eastAsia="Times New Roman" w:hAnsi="Calibri" w:cs="Calibri"/>
          <w:kern w:val="0"/>
          <w:lang w:eastAsia="sl-SI"/>
          <w14:ligatures w14:val="none"/>
        </w:rPr>
      </w:pPr>
      <w:r w:rsidRPr="005E44B1">
        <w:rPr>
          <w:rFonts w:ascii="Calibri" w:eastAsia="Times New Roman" w:hAnsi="Calibri" w:cs="Calibri"/>
          <w:kern w:val="0"/>
          <w:lang w:eastAsia="sl-SI"/>
          <w14:ligatures w14:val="none"/>
        </w:rPr>
        <w:t>Pleveli in načini zatiranja……………………………………………………………………………………</w:t>
      </w:r>
      <w:r>
        <w:rPr>
          <w:rFonts w:ascii="Calibri" w:eastAsia="Times New Roman" w:hAnsi="Calibri" w:cs="Calibri"/>
          <w:kern w:val="0"/>
          <w:lang w:eastAsia="sl-SI"/>
          <w14:ligatures w14:val="none"/>
        </w:rPr>
        <w:t>….</w:t>
      </w:r>
      <w:r w:rsidRPr="005E44B1">
        <w:rPr>
          <w:rFonts w:ascii="Calibri" w:eastAsia="Times New Roman" w:hAnsi="Calibri" w:cs="Calibri"/>
          <w:kern w:val="0"/>
          <w:lang w:eastAsia="sl-SI"/>
          <w14:ligatures w14:val="none"/>
        </w:rPr>
        <w:t>……………………..</w:t>
      </w:r>
      <w:r w:rsidR="005B1659">
        <w:rPr>
          <w:rFonts w:ascii="Calibri" w:eastAsia="Times New Roman" w:hAnsi="Calibri" w:cs="Calibri"/>
          <w:kern w:val="0"/>
          <w:lang w:eastAsia="sl-SI"/>
          <w14:ligatures w14:val="none"/>
        </w:rPr>
        <w:t>6</w:t>
      </w:r>
    </w:p>
    <w:p w14:paraId="408B618F" w14:textId="77777777" w:rsidR="005E44B1" w:rsidRDefault="005E44B1" w:rsidP="005E44B1">
      <w:pPr>
        <w:ind w:firstLine="360"/>
        <w:jc w:val="both"/>
        <w:rPr>
          <w:rFonts w:ascii="Calibri" w:hAnsi="Calibri" w:cs="Calibri"/>
        </w:rPr>
      </w:pPr>
      <w:r w:rsidRPr="005E44B1">
        <w:rPr>
          <w:rFonts w:ascii="Calibri" w:hAnsi="Calibri" w:cs="Calibri"/>
        </w:rPr>
        <w:t>Opazovalno napovedovalna služba……………………………………………………………………………………………….8</w:t>
      </w:r>
    </w:p>
    <w:p w14:paraId="48BB25BB" w14:textId="77777777" w:rsidR="005E44B1" w:rsidRDefault="005E44B1" w:rsidP="005E44B1">
      <w:pPr>
        <w:ind w:firstLine="360"/>
        <w:jc w:val="both"/>
        <w:rPr>
          <w:rFonts w:ascii="Calibri" w:hAnsi="Calibri" w:cs="Calibri"/>
        </w:rPr>
      </w:pPr>
      <w:r w:rsidRPr="005E44B1">
        <w:rPr>
          <w:rFonts w:ascii="Calibri" w:hAnsi="Calibri" w:cs="Calibri"/>
        </w:rPr>
        <w:t>Zahteve, pogoji in kritične točke ekološke rastlinske pridelave……………………………………………</w:t>
      </w:r>
      <w:r>
        <w:rPr>
          <w:rFonts w:ascii="Calibri" w:hAnsi="Calibri" w:cs="Calibri"/>
        </w:rPr>
        <w:t>..</w:t>
      </w:r>
      <w:r w:rsidRPr="005E44B1">
        <w:rPr>
          <w:rFonts w:ascii="Calibri" w:hAnsi="Calibri" w:cs="Calibri"/>
        </w:rPr>
        <w:t>……….9</w:t>
      </w:r>
    </w:p>
    <w:p w14:paraId="4A9FBA23" w14:textId="36ED0660" w:rsidR="005B793A" w:rsidRDefault="005E44B1" w:rsidP="005B793A">
      <w:pPr>
        <w:ind w:firstLine="360"/>
        <w:jc w:val="both"/>
        <w:rPr>
          <w:rFonts w:ascii="Calibri" w:hAnsi="Calibri" w:cs="Calibri"/>
        </w:rPr>
      </w:pPr>
      <w:r w:rsidRPr="005E44B1">
        <w:rPr>
          <w:rFonts w:ascii="Calibri" w:hAnsi="Calibri" w:cs="Calibri"/>
        </w:rPr>
        <w:t>Zastajanje meteorne vode  na njivskih površinah in ukrepi……………………………………………………</w:t>
      </w:r>
      <w:r w:rsidR="0054707B">
        <w:rPr>
          <w:rFonts w:ascii="Calibri" w:hAnsi="Calibri" w:cs="Calibri"/>
        </w:rPr>
        <w:t>.</w:t>
      </w:r>
      <w:r w:rsidRPr="005E44B1">
        <w:rPr>
          <w:rFonts w:ascii="Calibri" w:hAnsi="Calibri" w:cs="Calibri"/>
        </w:rPr>
        <w:t>…….10</w:t>
      </w:r>
    </w:p>
    <w:p w14:paraId="6C9ABD40" w14:textId="15BEEF33" w:rsidR="005B793A" w:rsidRPr="005B793A" w:rsidRDefault="005B793A" w:rsidP="005B793A">
      <w:pPr>
        <w:ind w:firstLine="360"/>
        <w:jc w:val="both"/>
        <w:rPr>
          <w:rFonts w:ascii="Calibri" w:hAnsi="Calibri" w:cs="Calibri"/>
        </w:rPr>
      </w:pPr>
      <w:r w:rsidRPr="005B793A">
        <w:rPr>
          <w:rFonts w:ascii="Calibri" w:hAnsi="Calibri" w:cs="Calibri"/>
        </w:rPr>
        <w:t>Skladiščenje pridelkov……………………………………………</w:t>
      </w:r>
      <w:r>
        <w:rPr>
          <w:rFonts w:ascii="Calibri" w:hAnsi="Calibri" w:cs="Calibri"/>
        </w:rPr>
        <w:t>…………………………………………………….</w:t>
      </w:r>
      <w:r w:rsidRPr="005B793A">
        <w:rPr>
          <w:rFonts w:ascii="Calibri" w:hAnsi="Calibri" w:cs="Calibri"/>
        </w:rPr>
        <w:t>…………….1</w:t>
      </w:r>
      <w:r w:rsidR="005B1659">
        <w:rPr>
          <w:rFonts w:ascii="Calibri" w:hAnsi="Calibri" w:cs="Calibri"/>
        </w:rPr>
        <w:t>1</w:t>
      </w:r>
    </w:p>
    <w:p w14:paraId="40D0ADAB" w14:textId="1006C509" w:rsidR="005B793A" w:rsidRPr="005B793A" w:rsidRDefault="00C96571" w:rsidP="005B793A">
      <w:pPr>
        <w:ind w:firstLine="360"/>
        <w:jc w:val="both"/>
        <w:rPr>
          <w:rFonts w:ascii="Calibri" w:hAnsi="Calibri" w:cs="Calibri"/>
        </w:rPr>
      </w:pPr>
      <w:r>
        <w:rPr>
          <w:rFonts w:ascii="Calibri" w:hAnsi="Calibri" w:cs="Calibri"/>
        </w:rPr>
        <w:t>Ekonomika in trženje izdelkov……………………………………………………………………………………………………..11</w:t>
      </w:r>
    </w:p>
    <w:p w14:paraId="00D9DBC4" w14:textId="77777777" w:rsidR="005B793A" w:rsidRPr="005E44B1" w:rsidRDefault="005B793A" w:rsidP="005E44B1">
      <w:pPr>
        <w:ind w:firstLine="360"/>
        <w:jc w:val="both"/>
        <w:rPr>
          <w:rFonts w:ascii="Calibri" w:hAnsi="Calibri" w:cs="Calibri"/>
        </w:rPr>
      </w:pPr>
    </w:p>
    <w:p w14:paraId="69DB39F2" w14:textId="77777777" w:rsidR="005E44B1" w:rsidRPr="005E44B1" w:rsidRDefault="005E44B1" w:rsidP="005E44B1">
      <w:pPr>
        <w:ind w:firstLine="360"/>
        <w:jc w:val="both"/>
        <w:rPr>
          <w:rFonts w:ascii="Calibri" w:eastAsia="Times New Roman" w:hAnsi="Calibri" w:cs="Calibri"/>
          <w:kern w:val="0"/>
          <w:lang w:eastAsia="sl-SI"/>
          <w14:ligatures w14:val="none"/>
        </w:rPr>
      </w:pPr>
    </w:p>
    <w:p w14:paraId="31588388" w14:textId="77777777" w:rsidR="005E44B1" w:rsidRPr="005E44B1" w:rsidRDefault="005E44B1" w:rsidP="005E44B1">
      <w:pPr>
        <w:ind w:firstLine="360"/>
        <w:jc w:val="both"/>
        <w:rPr>
          <w:rFonts w:ascii="Calibri" w:hAnsi="Calibri" w:cs="Calibri"/>
        </w:rPr>
      </w:pPr>
    </w:p>
    <w:p w14:paraId="1EEAA5E9" w14:textId="2AEBAE84" w:rsidR="0092299A" w:rsidRDefault="0092299A" w:rsidP="0092299A">
      <w:pPr>
        <w:ind w:left="360"/>
        <w:jc w:val="both"/>
        <w:rPr>
          <w:rFonts w:ascii="Calibri" w:hAnsi="Calibri" w:cs="Calibri"/>
          <w:b/>
        </w:rPr>
      </w:pPr>
    </w:p>
    <w:p w14:paraId="2E92D3BF" w14:textId="77777777" w:rsidR="0092299A" w:rsidRDefault="0092299A" w:rsidP="0092299A">
      <w:pPr>
        <w:ind w:left="360"/>
        <w:jc w:val="both"/>
        <w:rPr>
          <w:rFonts w:ascii="Calibri" w:hAnsi="Calibri" w:cs="Calibri"/>
          <w:b/>
        </w:rPr>
      </w:pPr>
    </w:p>
    <w:p w14:paraId="1054AC35" w14:textId="1B5F3124" w:rsidR="0092299A" w:rsidRDefault="0092299A" w:rsidP="0092299A">
      <w:pPr>
        <w:ind w:left="360"/>
        <w:jc w:val="both"/>
        <w:rPr>
          <w:rFonts w:ascii="Calibri" w:hAnsi="Calibri" w:cs="Calibri"/>
          <w:b/>
        </w:rPr>
      </w:pPr>
    </w:p>
    <w:p w14:paraId="2DECFB49" w14:textId="7770E4C0" w:rsidR="0092299A" w:rsidRDefault="0092299A" w:rsidP="0092299A">
      <w:pPr>
        <w:ind w:left="360"/>
        <w:jc w:val="both"/>
        <w:rPr>
          <w:rFonts w:ascii="Calibri" w:hAnsi="Calibri" w:cs="Calibri"/>
          <w:b/>
        </w:rPr>
      </w:pPr>
    </w:p>
    <w:p w14:paraId="410493A9" w14:textId="67A18240" w:rsidR="0092299A" w:rsidRDefault="0092299A" w:rsidP="0092299A">
      <w:pPr>
        <w:ind w:left="360"/>
        <w:jc w:val="both"/>
        <w:rPr>
          <w:rFonts w:ascii="Calibri" w:hAnsi="Calibri" w:cs="Calibri"/>
          <w:b/>
        </w:rPr>
      </w:pPr>
    </w:p>
    <w:p w14:paraId="3A0EB282" w14:textId="60E2F639" w:rsidR="0092299A" w:rsidRDefault="0092299A" w:rsidP="0092299A">
      <w:pPr>
        <w:ind w:left="360"/>
        <w:jc w:val="both"/>
        <w:rPr>
          <w:rFonts w:ascii="Calibri" w:hAnsi="Calibri" w:cs="Calibri"/>
          <w:b/>
        </w:rPr>
      </w:pPr>
    </w:p>
    <w:p w14:paraId="7E0CD01B" w14:textId="4C988F1F" w:rsidR="0092299A" w:rsidRDefault="0092299A" w:rsidP="0092299A">
      <w:pPr>
        <w:ind w:left="360"/>
        <w:jc w:val="both"/>
        <w:rPr>
          <w:rFonts w:ascii="Calibri" w:hAnsi="Calibri" w:cs="Calibri"/>
          <w:b/>
        </w:rPr>
      </w:pPr>
    </w:p>
    <w:p w14:paraId="13B78715" w14:textId="02C5FCE9" w:rsidR="0092299A" w:rsidRDefault="0092299A" w:rsidP="0092299A">
      <w:pPr>
        <w:ind w:left="360"/>
        <w:jc w:val="both"/>
        <w:rPr>
          <w:rFonts w:ascii="Calibri" w:hAnsi="Calibri" w:cs="Calibri"/>
          <w:b/>
        </w:rPr>
      </w:pPr>
    </w:p>
    <w:p w14:paraId="008426AE" w14:textId="68CC7EE2" w:rsidR="0092299A" w:rsidRDefault="0092299A" w:rsidP="0092299A">
      <w:pPr>
        <w:ind w:left="360"/>
        <w:jc w:val="both"/>
        <w:rPr>
          <w:rFonts w:ascii="Calibri" w:hAnsi="Calibri" w:cs="Calibri"/>
          <w:b/>
        </w:rPr>
      </w:pPr>
    </w:p>
    <w:p w14:paraId="082C923E" w14:textId="30F31BB5" w:rsidR="0092299A" w:rsidRDefault="0092299A" w:rsidP="0092299A">
      <w:pPr>
        <w:ind w:left="360"/>
        <w:jc w:val="both"/>
        <w:rPr>
          <w:rFonts w:ascii="Calibri" w:hAnsi="Calibri" w:cs="Calibri"/>
          <w:b/>
        </w:rPr>
      </w:pPr>
    </w:p>
    <w:p w14:paraId="797AB7A8" w14:textId="73E49E1E" w:rsidR="0092299A" w:rsidRDefault="0092299A" w:rsidP="0092299A">
      <w:pPr>
        <w:ind w:left="360"/>
        <w:jc w:val="both"/>
        <w:rPr>
          <w:rFonts w:ascii="Calibri" w:hAnsi="Calibri" w:cs="Calibri"/>
          <w:b/>
        </w:rPr>
      </w:pPr>
    </w:p>
    <w:p w14:paraId="1FF38F11" w14:textId="77777777" w:rsidR="0054707B" w:rsidRDefault="0054707B" w:rsidP="0092299A">
      <w:pPr>
        <w:ind w:left="360"/>
        <w:jc w:val="both"/>
        <w:rPr>
          <w:rFonts w:ascii="Calibri" w:hAnsi="Calibri" w:cs="Calibri"/>
          <w:b/>
        </w:rPr>
      </w:pPr>
    </w:p>
    <w:p w14:paraId="7DBECC75" w14:textId="2CCFA024" w:rsidR="0092299A" w:rsidRDefault="0092299A" w:rsidP="0092299A">
      <w:pPr>
        <w:ind w:left="360"/>
        <w:jc w:val="both"/>
        <w:rPr>
          <w:rFonts w:ascii="Calibri" w:hAnsi="Calibri" w:cs="Calibri"/>
          <w:b/>
        </w:rPr>
      </w:pPr>
    </w:p>
    <w:p w14:paraId="343F5241" w14:textId="7C4364E5" w:rsidR="00B11B28" w:rsidRDefault="00B11B28" w:rsidP="0092299A">
      <w:pPr>
        <w:ind w:left="360"/>
        <w:jc w:val="both"/>
        <w:rPr>
          <w:rFonts w:ascii="Calibri" w:hAnsi="Calibri" w:cs="Calibri"/>
          <w:b/>
        </w:rPr>
      </w:pPr>
    </w:p>
    <w:p w14:paraId="4082AADD" w14:textId="6FE1BBEB" w:rsidR="00B11B28" w:rsidRDefault="00B11B28" w:rsidP="0092299A">
      <w:pPr>
        <w:ind w:left="360"/>
        <w:jc w:val="both"/>
        <w:rPr>
          <w:rFonts w:ascii="Calibri" w:hAnsi="Calibri" w:cs="Calibri"/>
          <w:b/>
        </w:rPr>
      </w:pPr>
    </w:p>
    <w:p w14:paraId="41F32C31" w14:textId="28F33D87" w:rsidR="00B11B28" w:rsidRDefault="00B11B28" w:rsidP="0092299A">
      <w:pPr>
        <w:ind w:left="360"/>
        <w:jc w:val="both"/>
        <w:rPr>
          <w:rFonts w:ascii="Calibri" w:hAnsi="Calibri" w:cs="Calibri"/>
          <w:b/>
        </w:rPr>
      </w:pPr>
    </w:p>
    <w:p w14:paraId="168C22D6" w14:textId="19212776" w:rsidR="00B11B28" w:rsidRDefault="00B11B28" w:rsidP="0092299A">
      <w:pPr>
        <w:ind w:left="360"/>
        <w:jc w:val="both"/>
        <w:rPr>
          <w:rFonts w:ascii="Calibri" w:hAnsi="Calibri" w:cs="Calibri"/>
          <w:b/>
        </w:rPr>
      </w:pPr>
    </w:p>
    <w:p w14:paraId="27F3AACB" w14:textId="49EBE7D1" w:rsidR="00B11B28" w:rsidRDefault="00B11B28" w:rsidP="0092299A">
      <w:pPr>
        <w:ind w:left="360"/>
        <w:jc w:val="both"/>
        <w:rPr>
          <w:rFonts w:ascii="Calibri" w:hAnsi="Calibri" w:cs="Calibri"/>
          <w:b/>
        </w:rPr>
      </w:pPr>
    </w:p>
    <w:p w14:paraId="7A290DFF" w14:textId="140ADE02" w:rsidR="00B11B28" w:rsidRDefault="00B11B28" w:rsidP="0092299A">
      <w:pPr>
        <w:ind w:left="360"/>
        <w:jc w:val="both"/>
        <w:rPr>
          <w:rFonts w:ascii="Calibri" w:hAnsi="Calibri" w:cs="Calibri"/>
          <w:b/>
        </w:rPr>
      </w:pPr>
    </w:p>
    <w:p w14:paraId="6E8732DD" w14:textId="66FA9956" w:rsidR="00FF5CAA" w:rsidRPr="002F37D5" w:rsidRDefault="00FF5CAA" w:rsidP="0054707B">
      <w:pPr>
        <w:pStyle w:val="Naslov1"/>
      </w:pPr>
      <w:r w:rsidRPr="002F37D5">
        <w:t>Uvod in trenutno stanje</w:t>
      </w:r>
      <w:r w:rsidR="00FA0601" w:rsidRPr="002F37D5">
        <w:t xml:space="preserve"> v ekološkem kmetovanju</w:t>
      </w:r>
    </w:p>
    <w:p w14:paraId="2745B6D2" w14:textId="77777777" w:rsidR="00FF5CAA" w:rsidRPr="002F37D5" w:rsidRDefault="00FF5CAA" w:rsidP="002F37D5">
      <w:pPr>
        <w:pStyle w:val="Odstavekseznama"/>
        <w:jc w:val="both"/>
        <w:rPr>
          <w:rFonts w:ascii="Calibri" w:hAnsi="Calibri" w:cs="Calibri"/>
        </w:rPr>
      </w:pPr>
    </w:p>
    <w:p w14:paraId="14F8B4DC" w14:textId="77777777" w:rsidR="00FF5CAA" w:rsidRPr="002F37D5" w:rsidRDefault="00DE24CE" w:rsidP="002F37D5">
      <w:pPr>
        <w:pStyle w:val="Odstavekseznama"/>
        <w:jc w:val="both"/>
        <w:rPr>
          <w:rFonts w:ascii="Calibri" w:hAnsi="Calibri" w:cs="Calibri"/>
        </w:rPr>
      </w:pPr>
      <w:r w:rsidRPr="002F37D5">
        <w:rPr>
          <w:rFonts w:ascii="Calibri" w:hAnsi="Calibri" w:cs="Calibri"/>
        </w:rPr>
        <w:t>Kot kmet, ki že deluje v skladu z načeli ekološkega poljedelstva, imate pomembno vlogo pri ohranjanju okolja, spodbujanju biotske raznovrstnosti in zagotavljanju kakovostnih pridelkov. Da bi še naprej izboljševali svojo pridelavo in izkoristili prednosti ekološkega kmetovanja, je pomembno, da se osredotočate na inovacije, izmenjavo znanja in trajnostne prakse.</w:t>
      </w:r>
    </w:p>
    <w:p w14:paraId="4F1B45C4" w14:textId="77777777" w:rsidR="00FF5CAA" w:rsidRPr="002F37D5" w:rsidRDefault="00FF5CAA" w:rsidP="002F37D5">
      <w:pPr>
        <w:pStyle w:val="Odstavekseznama"/>
        <w:jc w:val="both"/>
        <w:rPr>
          <w:rFonts w:ascii="Calibri" w:hAnsi="Calibri" w:cs="Calibri"/>
        </w:rPr>
      </w:pPr>
      <w:r w:rsidRPr="002F37D5">
        <w:rPr>
          <w:rFonts w:ascii="Calibri" w:hAnsi="Calibri" w:cs="Calibri"/>
        </w:rPr>
        <w:t>Ekološko kmetovanje trenutno pridobiva na pomenu po vsem svetu in v Evropi, saj se države vse bolj usmerjajo v trajnostno pridelavo hrane. V Evropski uniji (EU) je cilj do leta 2030 povečati delež ekoloških kmetijskih površin na 25 % vseh kmetijskih zemljišč.</w:t>
      </w:r>
    </w:p>
    <w:p w14:paraId="0D3BE48B" w14:textId="5E49C184" w:rsidR="00FF5CAA" w:rsidRPr="002F37D5" w:rsidRDefault="00FF5CAA" w:rsidP="002F37D5">
      <w:pPr>
        <w:pStyle w:val="Odstavekseznama"/>
        <w:jc w:val="both"/>
        <w:rPr>
          <w:rFonts w:ascii="Calibri" w:hAnsi="Calibri" w:cs="Calibri"/>
        </w:rPr>
      </w:pPr>
      <w:r w:rsidRPr="002F37D5">
        <w:rPr>
          <w:rFonts w:ascii="Calibri" w:hAnsi="Calibri" w:cs="Calibri"/>
        </w:rPr>
        <w:t xml:space="preserve">Slovenija, kot del EU, prav tako sledi tem smernicam. Približno 12 % (malo manj kot 55.000 ha, oz. okoli 4.000 KMG-jev) kmetijskih površin v državi je trenutno namenjenih ekološki pridelavi, cilj pa je to povečati na 18 % do leta 2027. Čeprav povpraševanje po ekoloških proizvodih </w:t>
      </w:r>
      <w:bookmarkStart w:id="0" w:name="_GoBack"/>
      <w:bookmarkEnd w:id="0"/>
      <w:r w:rsidRPr="002F37D5">
        <w:rPr>
          <w:rFonts w:ascii="Calibri" w:hAnsi="Calibri" w:cs="Calibri"/>
        </w:rPr>
        <w:t>narašča, je kljub temu doseganje dobrih ekonomskih rezultatov še vedno eden od ključnih izzivov.</w:t>
      </w:r>
    </w:p>
    <w:p w14:paraId="1A757784" w14:textId="4E91CEFA" w:rsidR="00FF5CAA" w:rsidRPr="002F37D5" w:rsidRDefault="00FF5CAA" w:rsidP="002F37D5">
      <w:pPr>
        <w:pStyle w:val="Odstavekseznama"/>
        <w:jc w:val="both"/>
        <w:rPr>
          <w:rFonts w:ascii="Calibri" w:hAnsi="Calibri" w:cs="Calibri"/>
        </w:rPr>
      </w:pPr>
      <w:r w:rsidRPr="002F37D5">
        <w:rPr>
          <w:rFonts w:ascii="Calibri" w:hAnsi="Calibri" w:cs="Calibri"/>
        </w:rPr>
        <w:t>Ključni izzivi za prihodnost vključujejo širjenje ozaveščenosti potrošnikov, izboljšanje dostopnosti lokalnih ekoloških izdelkov in prilagajanje kmetijskih praks podnebnim spremembam. To zahteva sodelovanje med kmeti, raziskovalnimi institucijami in zakonodajalci.</w:t>
      </w:r>
    </w:p>
    <w:p w14:paraId="49C9395D" w14:textId="7B460474" w:rsidR="00FF5CAA" w:rsidRPr="0092299A" w:rsidRDefault="00FF5CAA" w:rsidP="0054707B">
      <w:pPr>
        <w:pStyle w:val="Naslov1"/>
      </w:pPr>
      <w:r w:rsidRPr="0092299A">
        <w:t>Nove tehnologije pridelave ekoloških poljščin</w:t>
      </w:r>
    </w:p>
    <w:p w14:paraId="4825CF86" w14:textId="6D972B68" w:rsidR="00FF5CAA" w:rsidRPr="002F37D5" w:rsidRDefault="00FF5CAA" w:rsidP="002F37D5">
      <w:pPr>
        <w:pStyle w:val="Odstavekseznama"/>
        <w:jc w:val="both"/>
        <w:rPr>
          <w:rFonts w:ascii="Calibri" w:hAnsi="Calibri" w:cs="Calibri"/>
        </w:rPr>
      </w:pPr>
    </w:p>
    <w:p w14:paraId="2CB37898" w14:textId="77777777" w:rsidR="00D84DC1" w:rsidRPr="002F37D5" w:rsidRDefault="00FF5CAA" w:rsidP="002F37D5">
      <w:pPr>
        <w:pStyle w:val="Odstavekseznama"/>
        <w:jc w:val="both"/>
        <w:rPr>
          <w:rFonts w:ascii="Calibri" w:hAnsi="Calibri" w:cs="Calibri"/>
        </w:rPr>
      </w:pPr>
      <w:r w:rsidRPr="002F37D5">
        <w:rPr>
          <w:rFonts w:ascii="Calibri" w:hAnsi="Calibri" w:cs="Calibri"/>
        </w:rPr>
        <w:t>Nove tehnologije v pridelavi ekoloških poljščin prinašajo številne inovacije, ki povečujejo učinkovitost, zmanjšujejo porabo virov in podpirajo trajnostni razvoj</w:t>
      </w:r>
      <w:r w:rsidR="00EC0A6F" w:rsidRPr="002F37D5">
        <w:rPr>
          <w:rFonts w:ascii="Calibri" w:hAnsi="Calibri" w:cs="Calibri"/>
        </w:rPr>
        <w:t xml:space="preserve">. </w:t>
      </w:r>
    </w:p>
    <w:p w14:paraId="5D3A763B" w14:textId="28B1CB76" w:rsidR="00D84DC1" w:rsidRPr="002F37D5" w:rsidRDefault="00D84DC1" w:rsidP="002F37D5">
      <w:pPr>
        <w:pStyle w:val="Odstavekseznama"/>
        <w:jc w:val="both"/>
        <w:rPr>
          <w:rFonts w:ascii="Calibri" w:hAnsi="Calibri" w:cs="Calibri"/>
        </w:rPr>
      </w:pPr>
    </w:p>
    <w:p w14:paraId="47D7331A" w14:textId="10EAAFC8" w:rsidR="00D84DC1" w:rsidRPr="002F37D5" w:rsidRDefault="00D84DC1" w:rsidP="005B1659">
      <w:pPr>
        <w:pStyle w:val="Naslov2"/>
      </w:pPr>
      <w:r w:rsidRPr="002F37D5">
        <w:t>Ohranitveno kmetovanje</w:t>
      </w:r>
    </w:p>
    <w:p w14:paraId="0FFE4535" w14:textId="77777777" w:rsidR="00D84DC1" w:rsidRPr="002F37D5" w:rsidRDefault="00D84DC1" w:rsidP="002F37D5">
      <w:pPr>
        <w:pStyle w:val="Odstavekseznama"/>
        <w:jc w:val="both"/>
        <w:rPr>
          <w:rFonts w:ascii="Calibri" w:hAnsi="Calibri" w:cs="Calibri"/>
        </w:rPr>
      </w:pPr>
    </w:p>
    <w:p w14:paraId="1141A17D" w14:textId="26D68D7A" w:rsidR="00EC0A6F" w:rsidRPr="002F37D5" w:rsidRDefault="00EC0A6F" w:rsidP="002F37D5">
      <w:pPr>
        <w:pStyle w:val="Odstavekseznama"/>
        <w:jc w:val="both"/>
        <w:rPr>
          <w:rFonts w:ascii="Calibri" w:hAnsi="Calibri" w:cs="Calibri"/>
        </w:rPr>
      </w:pPr>
      <w:r w:rsidRPr="002F37D5">
        <w:rPr>
          <w:rFonts w:ascii="Calibri" w:hAnsi="Calibri" w:cs="Calibri"/>
        </w:rPr>
        <w:t xml:space="preserve">Ena izmed novejših </w:t>
      </w:r>
      <w:r w:rsidR="00D84DC1" w:rsidRPr="002F37D5">
        <w:rPr>
          <w:rFonts w:ascii="Calibri" w:hAnsi="Calibri" w:cs="Calibri"/>
        </w:rPr>
        <w:t>sistemov</w:t>
      </w:r>
      <w:r w:rsidRPr="002F37D5">
        <w:rPr>
          <w:rFonts w:ascii="Calibri" w:hAnsi="Calibri" w:cs="Calibri"/>
        </w:rPr>
        <w:t xml:space="preserve"> je ohranitveno poljedelstvo</w:t>
      </w:r>
      <w:r w:rsidR="00D84DC1" w:rsidRPr="002F37D5">
        <w:rPr>
          <w:rFonts w:ascii="Calibri" w:hAnsi="Calibri" w:cs="Calibri"/>
        </w:rPr>
        <w:t xml:space="preserve"> z minimalnim posegom v tla</w:t>
      </w:r>
      <w:r w:rsidRPr="002F37D5">
        <w:rPr>
          <w:rFonts w:ascii="Calibri" w:hAnsi="Calibri" w:cs="Calibri"/>
        </w:rPr>
        <w:t xml:space="preserve">. </w:t>
      </w:r>
    </w:p>
    <w:p w14:paraId="20033ECF" w14:textId="77777777" w:rsidR="00EC0A6F" w:rsidRPr="002F37D5" w:rsidRDefault="00EC0A6F" w:rsidP="002F37D5">
      <w:pPr>
        <w:pStyle w:val="Odstavekseznama"/>
        <w:jc w:val="both"/>
        <w:rPr>
          <w:rFonts w:ascii="Calibri" w:hAnsi="Calibri" w:cs="Calibri"/>
        </w:rPr>
      </w:pPr>
    </w:p>
    <w:p w14:paraId="28AB81DE" w14:textId="0BB101AC" w:rsidR="00EC0A6F" w:rsidRPr="002F37D5" w:rsidRDefault="00EC0A6F" w:rsidP="002F37D5">
      <w:pPr>
        <w:pStyle w:val="Odstavekseznama"/>
        <w:jc w:val="both"/>
        <w:rPr>
          <w:rFonts w:ascii="Calibri" w:eastAsia="Times New Roman" w:hAnsi="Calibri" w:cs="Calibri"/>
          <w:kern w:val="0"/>
          <w:lang w:eastAsia="sl-SI"/>
          <w14:ligatures w14:val="none"/>
        </w:rPr>
      </w:pPr>
      <w:r w:rsidRPr="00EC0A6F">
        <w:rPr>
          <w:rFonts w:ascii="Calibri" w:eastAsia="Times New Roman" w:hAnsi="Calibri" w:cs="Calibri"/>
          <w:kern w:val="0"/>
          <w:lang w:eastAsia="sl-SI"/>
          <w14:ligatures w14:val="none"/>
        </w:rPr>
        <w:t>Za ohranitveno kmetijstvo so ključni trije principi:</w:t>
      </w:r>
    </w:p>
    <w:p w14:paraId="2099DBE8" w14:textId="77777777" w:rsidR="00EC0A6F" w:rsidRPr="002F37D5" w:rsidRDefault="00EC0A6F" w:rsidP="002F37D5">
      <w:pPr>
        <w:pStyle w:val="Odstavekseznama"/>
        <w:jc w:val="both"/>
        <w:rPr>
          <w:rFonts w:ascii="Calibri" w:eastAsia="Times New Roman" w:hAnsi="Calibri" w:cs="Calibri"/>
          <w:kern w:val="0"/>
          <w:lang w:eastAsia="sl-SI"/>
          <w14:ligatures w14:val="none"/>
        </w:rPr>
      </w:pPr>
    </w:p>
    <w:p w14:paraId="56C47884" w14:textId="293B2E23" w:rsidR="00EC0A6F" w:rsidRPr="002F37D5" w:rsidRDefault="00EC0A6F" w:rsidP="002F37D5">
      <w:pPr>
        <w:pStyle w:val="Odstavekseznama"/>
        <w:numPr>
          <w:ilvl w:val="1"/>
          <w:numId w:val="2"/>
        </w:numPr>
        <w:spacing w:before="100" w:beforeAutospacing="1" w:after="100" w:afterAutospacing="1" w:line="240" w:lineRule="auto"/>
        <w:jc w:val="both"/>
        <w:rPr>
          <w:rFonts w:ascii="Calibri" w:eastAsia="Times New Roman" w:hAnsi="Calibri" w:cs="Calibri"/>
          <w:kern w:val="0"/>
          <w:lang w:eastAsia="sl-SI"/>
          <w14:ligatures w14:val="none"/>
        </w:rPr>
      </w:pPr>
      <w:r w:rsidRPr="00EC0A6F">
        <w:rPr>
          <w:rFonts w:ascii="Calibri" w:eastAsia="Times New Roman" w:hAnsi="Calibri" w:cs="Calibri"/>
          <w:kern w:val="0"/>
          <w:lang w:eastAsia="sl-SI"/>
          <w14:ligatures w14:val="none"/>
        </w:rPr>
        <w:t>Tla se obdelujejo z minimalnimi ali ničelnimi mehanskimi posegi, kar pomeni uporabo ohranitvene obdelave.</w:t>
      </w:r>
    </w:p>
    <w:p w14:paraId="5E65B647" w14:textId="77777777" w:rsidR="00EC0A6F" w:rsidRPr="002F37D5" w:rsidRDefault="00EC0A6F" w:rsidP="002F37D5">
      <w:pPr>
        <w:pStyle w:val="Odstavekseznama"/>
        <w:spacing w:before="100" w:beforeAutospacing="1" w:after="100" w:afterAutospacing="1" w:line="240" w:lineRule="auto"/>
        <w:ind w:left="1440"/>
        <w:jc w:val="both"/>
        <w:rPr>
          <w:rFonts w:ascii="Calibri" w:eastAsia="Times New Roman" w:hAnsi="Calibri" w:cs="Calibri"/>
          <w:kern w:val="0"/>
          <w:lang w:eastAsia="sl-SI"/>
          <w14:ligatures w14:val="none"/>
        </w:rPr>
      </w:pPr>
    </w:p>
    <w:p w14:paraId="759897F4" w14:textId="7F0E9928" w:rsidR="00EC0A6F" w:rsidRPr="002F37D5" w:rsidRDefault="00EC0A6F" w:rsidP="002F37D5">
      <w:pPr>
        <w:pStyle w:val="Odstavekseznama"/>
        <w:numPr>
          <w:ilvl w:val="1"/>
          <w:numId w:val="2"/>
        </w:numPr>
        <w:spacing w:before="100" w:beforeAutospacing="1" w:after="100" w:afterAutospacing="1" w:line="240" w:lineRule="auto"/>
        <w:jc w:val="both"/>
        <w:rPr>
          <w:rFonts w:ascii="Calibri" w:eastAsia="Times New Roman" w:hAnsi="Calibri" w:cs="Calibri"/>
          <w:kern w:val="0"/>
          <w:lang w:eastAsia="sl-SI"/>
          <w14:ligatures w14:val="none"/>
        </w:rPr>
      </w:pPr>
      <w:r w:rsidRPr="00EC0A6F">
        <w:rPr>
          <w:rFonts w:ascii="Calibri" w:eastAsia="Times New Roman" w:hAnsi="Calibri" w:cs="Calibri"/>
          <w:kern w:val="0"/>
          <w:lang w:eastAsia="sl-SI"/>
          <w14:ligatures w14:val="none"/>
        </w:rPr>
        <w:t>Tla so vedno pokrita s poljščinami, dosevki ali rastlinskimi ostanki, pri čemer je minimalna pokritost tal (vsaj 30 %) zagotovljena tudi neposredno po setvi.</w:t>
      </w:r>
    </w:p>
    <w:p w14:paraId="6E168BCA" w14:textId="77777777" w:rsidR="00EC0A6F" w:rsidRPr="002F37D5" w:rsidRDefault="00EC0A6F" w:rsidP="002F37D5">
      <w:pPr>
        <w:pStyle w:val="Odstavekseznama"/>
        <w:spacing w:after="0" w:line="240" w:lineRule="auto"/>
        <w:ind w:left="1440"/>
        <w:jc w:val="both"/>
        <w:rPr>
          <w:rFonts w:ascii="Calibri" w:eastAsia="Times New Roman" w:hAnsi="Calibri" w:cs="Calibri"/>
          <w:kern w:val="0"/>
          <w:lang w:eastAsia="sl-SI"/>
          <w14:ligatures w14:val="none"/>
        </w:rPr>
      </w:pPr>
    </w:p>
    <w:p w14:paraId="06405475" w14:textId="77777777" w:rsidR="00EC0A6F" w:rsidRPr="002F37D5" w:rsidRDefault="00EC0A6F" w:rsidP="002F37D5">
      <w:pPr>
        <w:pStyle w:val="Odstavekseznama"/>
        <w:numPr>
          <w:ilvl w:val="1"/>
          <w:numId w:val="2"/>
        </w:numPr>
        <w:spacing w:before="100" w:beforeAutospacing="1" w:after="100" w:afterAutospacing="1" w:line="240" w:lineRule="auto"/>
        <w:jc w:val="both"/>
        <w:rPr>
          <w:rFonts w:ascii="Calibri" w:eastAsia="Times New Roman" w:hAnsi="Calibri" w:cs="Calibri"/>
          <w:kern w:val="0"/>
          <w:lang w:eastAsia="sl-SI"/>
          <w14:ligatures w14:val="none"/>
        </w:rPr>
      </w:pPr>
      <w:r w:rsidRPr="002F37D5">
        <w:rPr>
          <w:rFonts w:ascii="Calibri" w:eastAsia="Times New Roman" w:hAnsi="Calibri" w:cs="Calibri"/>
          <w:kern w:val="0"/>
          <w:lang w:eastAsia="sl-SI"/>
          <w14:ligatures w14:val="none"/>
        </w:rPr>
        <w:lastRenderedPageBreak/>
        <w:t>Uporablja se pester kolobar z različnimi rastlinskimi vrstami, pri čemer so vključno najmanj tri različne kulture.</w:t>
      </w:r>
    </w:p>
    <w:p w14:paraId="56D6759E" w14:textId="596098CD" w:rsidR="001301BF" w:rsidRPr="002F37D5" w:rsidRDefault="00EC0A6F" w:rsidP="002F37D5">
      <w:pPr>
        <w:spacing w:before="100" w:beforeAutospacing="1" w:after="100" w:afterAutospacing="1" w:line="240" w:lineRule="auto"/>
        <w:ind w:left="708"/>
        <w:jc w:val="both"/>
        <w:rPr>
          <w:rFonts w:ascii="Calibri" w:eastAsia="Times New Roman" w:hAnsi="Calibri" w:cs="Calibri"/>
          <w:kern w:val="0"/>
          <w:lang w:eastAsia="sl-SI"/>
          <w14:ligatures w14:val="none"/>
        </w:rPr>
      </w:pPr>
      <w:r w:rsidRPr="002F37D5">
        <w:rPr>
          <w:rFonts w:ascii="Calibri" w:eastAsia="Times New Roman" w:hAnsi="Calibri" w:cs="Calibri"/>
          <w:kern w:val="0"/>
          <w:lang w:eastAsia="sl-SI"/>
          <w14:ligatures w14:val="none"/>
        </w:rPr>
        <w:t>Približno tretjina plodnih tal na planetu je že degradirana. Ohranitveno kmetijstvo predstavlja sistem, ki lahko prepreči izgubo rodovitnih površin in pomaga obnoviti degradirana zemljišča.</w:t>
      </w:r>
      <w:r w:rsidR="00D84DC1" w:rsidRPr="002F37D5">
        <w:rPr>
          <w:rFonts w:ascii="Calibri" w:eastAsia="Times New Roman" w:hAnsi="Calibri" w:cs="Calibri"/>
          <w:kern w:val="0"/>
          <w:lang w:eastAsia="sl-SI"/>
          <w14:ligatures w14:val="none"/>
        </w:rPr>
        <w:t xml:space="preserve"> </w:t>
      </w:r>
      <w:r w:rsidRPr="00EC0A6F">
        <w:rPr>
          <w:rFonts w:ascii="Calibri" w:eastAsia="Times New Roman" w:hAnsi="Calibri" w:cs="Calibri"/>
          <w:kern w:val="0"/>
          <w:lang w:eastAsia="sl-SI"/>
          <w14:ligatures w14:val="none"/>
        </w:rPr>
        <w:t>Ta pristop temelji na trajnem pokrovu tal, minimalni obdelavi tal in raznolikosti rastlinskih vrst. S tem spodbuja biotsko raznovrstnost in naravne biološke procese, tako nad kot pod zemeljsko površino. Posledično izboljšuje učinkovitost pri rabi vode in hranil ter zagotavlja trajnostno in kakovostno pridelavo poljščin.</w:t>
      </w:r>
    </w:p>
    <w:p w14:paraId="23F30C9F" w14:textId="77777777" w:rsidR="001301BF" w:rsidRPr="002F37D5" w:rsidRDefault="001301BF" w:rsidP="002F37D5">
      <w:pPr>
        <w:spacing w:before="100" w:beforeAutospacing="1" w:after="100" w:afterAutospacing="1" w:line="240" w:lineRule="auto"/>
        <w:ind w:left="708"/>
        <w:jc w:val="both"/>
        <w:rPr>
          <w:rFonts w:ascii="Calibri" w:eastAsia="Times New Roman" w:hAnsi="Calibri" w:cs="Calibri"/>
          <w:kern w:val="0"/>
          <w:lang w:eastAsia="sl-SI"/>
          <w14:ligatures w14:val="none"/>
        </w:rPr>
      </w:pPr>
      <w:r w:rsidRPr="001301BF">
        <w:rPr>
          <w:rFonts w:ascii="Calibri" w:eastAsia="Times New Roman" w:hAnsi="Calibri" w:cs="Calibri"/>
          <w:kern w:val="0"/>
          <w:lang w:eastAsia="sl-SI"/>
          <w14:ligatures w14:val="none"/>
        </w:rPr>
        <w:t>V globalnem svetu se pridelava poljščin vse bolj usmerja v ohranitvene sisteme pridelave zaradi številnih izzivov. Rodovitnost tal se zmanjšuje, klimatski ekstremi, kot so suše, poplave, vetrovi in različne vrste erozij, pa postajajo pogostejši. Padavine so neenakomerno razporejene, kar zahteva zadrževanje talne vlage, medtem ko se povečuje tudi uhajanje pesticidov in hranil iz pridelovalnih površin.</w:t>
      </w:r>
    </w:p>
    <w:p w14:paraId="6D4E30CF" w14:textId="69D2D1CD" w:rsidR="001301BF" w:rsidRPr="002F37D5" w:rsidRDefault="001301BF" w:rsidP="002F37D5">
      <w:pPr>
        <w:spacing w:before="100" w:beforeAutospacing="1" w:after="100" w:afterAutospacing="1" w:line="240" w:lineRule="auto"/>
        <w:ind w:left="708"/>
        <w:jc w:val="both"/>
        <w:rPr>
          <w:rFonts w:ascii="Calibri" w:eastAsia="Times New Roman" w:hAnsi="Calibri" w:cs="Calibri"/>
          <w:kern w:val="0"/>
          <w:lang w:eastAsia="sl-SI"/>
          <w14:ligatures w14:val="none"/>
        </w:rPr>
      </w:pPr>
      <w:r w:rsidRPr="001301BF">
        <w:rPr>
          <w:rFonts w:ascii="Calibri" w:eastAsia="Times New Roman" w:hAnsi="Calibri" w:cs="Calibri"/>
          <w:kern w:val="0"/>
          <w:lang w:eastAsia="sl-SI"/>
          <w14:ligatures w14:val="none"/>
        </w:rPr>
        <w:t>Pestrost organizmov v agrarnih ekosistemih se občutno zmanjšuje, obenem pa rastoče velikosti kmetij terjajo obdelavo večjih površin v krajšem času. Pomembno je tudi zmanjšanje porabe nafte pri tehnoloških operacijah, saj se razmerje med vložki in višino pridelkov slabša. Poleg tega kmetje čutijo pritisk neusmiljene ekonomske tekme, ki jih sili v zniževanje lastnih stroškov pridelave.</w:t>
      </w:r>
    </w:p>
    <w:p w14:paraId="15C697F2" w14:textId="77777777" w:rsidR="001301BF" w:rsidRPr="002F37D5" w:rsidRDefault="001301BF" w:rsidP="002F37D5">
      <w:pPr>
        <w:spacing w:after="0" w:line="240" w:lineRule="auto"/>
        <w:ind w:left="708"/>
        <w:jc w:val="both"/>
        <w:rPr>
          <w:rFonts w:ascii="Calibri" w:eastAsia="Times New Roman" w:hAnsi="Calibri" w:cs="Calibri"/>
          <w:kern w:val="0"/>
          <w:lang w:eastAsia="sl-SI"/>
          <w14:ligatures w14:val="none"/>
        </w:rPr>
      </w:pPr>
      <w:r w:rsidRPr="002F37D5">
        <w:rPr>
          <w:rFonts w:ascii="Calibri" w:eastAsia="Times New Roman" w:hAnsi="Calibri" w:cs="Calibri"/>
          <w:kern w:val="0"/>
          <w:lang w:eastAsia="sl-SI"/>
          <w14:ligatures w14:val="none"/>
        </w:rPr>
        <w:t>Osnovne tehnike ohranitvene obdelave so:</w:t>
      </w:r>
    </w:p>
    <w:p w14:paraId="7EBFE318" w14:textId="0A0F136E" w:rsidR="001301BF" w:rsidRPr="002F37D5" w:rsidRDefault="001301BF" w:rsidP="002F37D5">
      <w:pPr>
        <w:pStyle w:val="Odstavekseznama"/>
        <w:numPr>
          <w:ilvl w:val="1"/>
          <w:numId w:val="2"/>
        </w:numPr>
        <w:spacing w:after="0" w:line="240" w:lineRule="auto"/>
        <w:jc w:val="both"/>
        <w:rPr>
          <w:rFonts w:ascii="Calibri" w:eastAsia="Times New Roman" w:hAnsi="Calibri" w:cs="Calibri"/>
          <w:kern w:val="0"/>
          <w:lang w:eastAsia="sl-SI"/>
          <w14:ligatures w14:val="none"/>
        </w:rPr>
      </w:pPr>
      <w:r w:rsidRPr="002F37D5">
        <w:rPr>
          <w:rFonts w:ascii="Calibri" w:eastAsia="Times New Roman" w:hAnsi="Calibri" w:cs="Calibri"/>
          <w:kern w:val="0"/>
          <w:lang w:eastAsia="sl-SI"/>
          <w14:ligatures w14:val="none"/>
        </w:rPr>
        <w:t xml:space="preserve">delna </w:t>
      </w:r>
      <w:proofErr w:type="spellStart"/>
      <w:r w:rsidRPr="002F37D5">
        <w:rPr>
          <w:rFonts w:ascii="Calibri" w:eastAsia="Times New Roman" w:hAnsi="Calibri" w:cs="Calibri"/>
          <w:kern w:val="0"/>
          <w:lang w:eastAsia="sl-SI"/>
          <w14:ligatures w14:val="none"/>
        </w:rPr>
        <w:t>konzervirajoča</w:t>
      </w:r>
      <w:proofErr w:type="spellEnd"/>
      <w:r w:rsidRPr="002F37D5">
        <w:rPr>
          <w:rFonts w:ascii="Calibri" w:eastAsia="Times New Roman" w:hAnsi="Calibri" w:cs="Calibri"/>
          <w:kern w:val="0"/>
          <w:lang w:eastAsia="sl-SI"/>
          <w14:ligatures w14:val="none"/>
        </w:rPr>
        <w:t xml:space="preserve"> obdelava – </w:t>
      </w:r>
      <w:proofErr w:type="spellStart"/>
      <w:r w:rsidRPr="002F37D5">
        <w:rPr>
          <w:rFonts w:ascii="Calibri" w:eastAsia="Times New Roman" w:hAnsi="Calibri" w:cs="Calibri"/>
          <w:kern w:val="0"/>
          <w:lang w:eastAsia="sl-SI"/>
          <w14:ligatures w14:val="none"/>
        </w:rPr>
        <w:t>Reduced</w:t>
      </w:r>
      <w:proofErr w:type="spellEnd"/>
      <w:r w:rsidRPr="002F37D5">
        <w:rPr>
          <w:rFonts w:ascii="Calibri" w:eastAsia="Times New Roman" w:hAnsi="Calibri" w:cs="Calibri"/>
          <w:kern w:val="0"/>
          <w:lang w:eastAsia="sl-SI"/>
          <w14:ligatures w14:val="none"/>
        </w:rPr>
        <w:t xml:space="preserve"> </w:t>
      </w:r>
      <w:proofErr w:type="spellStart"/>
      <w:r w:rsidRPr="002F37D5">
        <w:rPr>
          <w:rFonts w:ascii="Calibri" w:eastAsia="Times New Roman" w:hAnsi="Calibri" w:cs="Calibri"/>
          <w:kern w:val="0"/>
          <w:lang w:eastAsia="sl-SI"/>
          <w14:ligatures w14:val="none"/>
        </w:rPr>
        <w:t>tillage</w:t>
      </w:r>
      <w:proofErr w:type="spellEnd"/>
    </w:p>
    <w:p w14:paraId="22781B2A" w14:textId="5BF69EA2" w:rsidR="001301BF" w:rsidRPr="002F37D5" w:rsidRDefault="001301BF" w:rsidP="002F37D5">
      <w:pPr>
        <w:pStyle w:val="Odstavekseznama"/>
        <w:numPr>
          <w:ilvl w:val="1"/>
          <w:numId w:val="2"/>
        </w:numPr>
        <w:spacing w:after="0" w:line="240" w:lineRule="auto"/>
        <w:jc w:val="both"/>
        <w:rPr>
          <w:rFonts w:ascii="Calibri" w:eastAsia="Times New Roman" w:hAnsi="Calibri" w:cs="Calibri"/>
          <w:kern w:val="0"/>
          <w:lang w:eastAsia="sl-SI"/>
          <w14:ligatures w14:val="none"/>
        </w:rPr>
      </w:pPr>
      <w:r w:rsidRPr="002F37D5">
        <w:rPr>
          <w:rFonts w:ascii="Calibri" w:eastAsia="Times New Roman" w:hAnsi="Calibri" w:cs="Calibri"/>
          <w:kern w:val="0"/>
          <w:lang w:eastAsia="sl-SI"/>
          <w14:ligatures w14:val="none"/>
        </w:rPr>
        <w:t xml:space="preserve">kompostna obdelava - </w:t>
      </w:r>
      <w:proofErr w:type="spellStart"/>
      <w:r w:rsidRPr="002F37D5">
        <w:rPr>
          <w:rFonts w:ascii="Calibri" w:eastAsia="Times New Roman" w:hAnsi="Calibri" w:cs="Calibri"/>
          <w:kern w:val="0"/>
          <w:lang w:eastAsia="sl-SI"/>
          <w14:ligatures w14:val="none"/>
        </w:rPr>
        <w:t>Composting</w:t>
      </w:r>
      <w:proofErr w:type="spellEnd"/>
      <w:r w:rsidRPr="002F37D5">
        <w:rPr>
          <w:rFonts w:ascii="Calibri" w:eastAsia="Times New Roman" w:hAnsi="Calibri" w:cs="Calibri"/>
          <w:kern w:val="0"/>
          <w:lang w:eastAsia="sl-SI"/>
          <w14:ligatures w14:val="none"/>
        </w:rPr>
        <w:t xml:space="preserve"> </w:t>
      </w:r>
      <w:proofErr w:type="spellStart"/>
      <w:r w:rsidRPr="002F37D5">
        <w:rPr>
          <w:rFonts w:ascii="Calibri" w:eastAsia="Times New Roman" w:hAnsi="Calibri" w:cs="Calibri"/>
          <w:kern w:val="0"/>
          <w:lang w:eastAsia="sl-SI"/>
          <w14:ligatures w14:val="none"/>
        </w:rPr>
        <w:t>tillage</w:t>
      </w:r>
      <w:proofErr w:type="spellEnd"/>
    </w:p>
    <w:p w14:paraId="74B6CF14" w14:textId="56627409" w:rsidR="001301BF" w:rsidRPr="002F37D5" w:rsidRDefault="001301BF" w:rsidP="002F37D5">
      <w:pPr>
        <w:pStyle w:val="Odstavekseznama"/>
        <w:numPr>
          <w:ilvl w:val="1"/>
          <w:numId w:val="2"/>
        </w:numPr>
        <w:spacing w:after="0" w:line="240" w:lineRule="auto"/>
        <w:jc w:val="both"/>
        <w:rPr>
          <w:rFonts w:ascii="Calibri" w:eastAsia="Times New Roman" w:hAnsi="Calibri" w:cs="Calibri"/>
          <w:kern w:val="0"/>
          <w:lang w:eastAsia="sl-SI"/>
          <w14:ligatures w14:val="none"/>
        </w:rPr>
      </w:pPr>
      <w:proofErr w:type="spellStart"/>
      <w:r w:rsidRPr="002F37D5">
        <w:rPr>
          <w:rFonts w:ascii="Calibri" w:eastAsia="Times New Roman" w:hAnsi="Calibri" w:cs="Calibri"/>
          <w:kern w:val="0"/>
          <w:lang w:eastAsia="sl-SI"/>
          <w14:ligatures w14:val="none"/>
        </w:rPr>
        <w:t>mulč</w:t>
      </w:r>
      <w:proofErr w:type="spellEnd"/>
      <w:r w:rsidRPr="002F37D5">
        <w:rPr>
          <w:rFonts w:ascii="Calibri" w:eastAsia="Times New Roman" w:hAnsi="Calibri" w:cs="Calibri"/>
          <w:kern w:val="0"/>
          <w:lang w:eastAsia="sl-SI"/>
          <w14:ligatures w14:val="none"/>
        </w:rPr>
        <w:t xml:space="preserve"> setev – </w:t>
      </w:r>
      <w:proofErr w:type="spellStart"/>
      <w:r w:rsidRPr="002F37D5">
        <w:rPr>
          <w:rFonts w:ascii="Calibri" w:eastAsia="Times New Roman" w:hAnsi="Calibri" w:cs="Calibri"/>
          <w:kern w:val="0"/>
          <w:lang w:eastAsia="sl-SI"/>
          <w14:ligatures w14:val="none"/>
        </w:rPr>
        <w:t>Mulch</w:t>
      </w:r>
      <w:proofErr w:type="spellEnd"/>
      <w:r w:rsidRPr="002F37D5">
        <w:rPr>
          <w:rFonts w:ascii="Calibri" w:eastAsia="Times New Roman" w:hAnsi="Calibri" w:cs="Calibri"/>
          <w:kern w:val="0"/>
          <w:lang w:eastAsia="sl-SI"/>
          <w14:ligatures w14:val="none"/>
        </w:rPr>
        <w:t xml:space="preserve"> </w:t>
      </w:r>
      <w:proofErr w:type="spellStart"/>
      <w:r w:rsidRPr="002F37D5">
        <w:rPr>
          <w:rFonts w:ascii="Calibri" w:eastAsia="Times New Roman" w:hAnsi="Calibri" w:cs="Calibri"/>
          <w:kern w:val="0"/>
          <w:lang w:eastAsia="sl-SI"/>
          <w14:ligatures w14:val="none"/>
        </w:rPr>
        <w:t>tillage</w:t>
      </w:r>
      <w:proofErr w:type="spellEnd"/>
    </w:p>
    <w:p w14:paraId="5B775384" w14:textId="717E1D4F" w:rsidR="001301BF" w:rsidRPr="002F37D5" w:rsidRDefault="001301BF" w:rsidP="002F37D5">
      <w:pPr>
        <w:pStyle w:val="Odstavekseznama"/>
        <w:numPr>
          <w:ilvl w:val="1"/>
          <w:numId w:val="2"/>
        </w:numPr>
        <w:spacing w:after="0" w:line="240" w:lineRule="auto"/>
        <w:jc w:val="both"/>
        <w:rPr>
          <w:rFonts w:ascii="Calibri" w:eastAsia="Times New Roman" w:hAnsi="Calibri" w:cs="Calibri"/>
          <w:kern w:val="0"/>
          <w:lang w:eastAsia="sl-SI"/>
          <w14:ligatures w14:val="none"/>
        </w:rPr>
      </w:pPr>
      <w:r w:rsidRPr="002F37D5">
        <w:rPr>
          <w:rFonts w:ascii="Calibri" w:eastAsia="Times New Roman" w:hAnsi="Calibri" w:cs="Calibri"/>
          <w:kern w:val="0"/>
          <w:lang w:eastAsia="sl-SI"/>
          <w14:ligatures w14:val="none"/>
        </w:rPr>
        <w:t xml:space="preserve">plitva </w:t>
      </w:r>
      <w:proofErr w:type="spellStart"/>
      <w:r w:rsidRPr="002F37D5">
        <w:rPr>
          <w:rFonts w:ascii="Calibri" w:eastAsia="Times New Roman" w:hAnsi="Calibri" w:cs="Calibri"/>
          <w:kern w:val="0"/>
          <w:lang w:eastAsia="sl-SI"/>
          <w14:ligatures w14:val="none"/>
        </w:rPr>
        <w:t>konzervirajoča</w:t>
      </w:r>
      <w:proofErr w:type="spellEnd"/>
      <w:r w:rsidRPr="002F37D5">
        <w:rPr>
          <w:rFonts w:ascii="Calibri" w:eastAsia="Times New Roman" w:hAnsi="Calibri" w:cs="Calibri"/>
          <w:kern w:val="0"/>
          <w:lang w:eastAsia="sl-SI"/>
          <w14:ligatures w14:val="none"/>
        </w:rPr>
        <w:t xml:space="preserve"> obdelava – Minimum </w:t>
      </w:r>
      <w:proofErr w:type="spellStart"/>
      <w:r w:rsidRPr="002F37D5">
        <w:rPr>
          <w:rFonts w:ascii="Calibri" w:eastAsia="Times New Roman" w:hAnsi="Calibri" w:cs="Calibri"/>
          <w:kern w:val="0"/>
          <w:lang w:eastAsia="sl-SI"/>
          <w14:ligatures w14:val="none"/>
        </w:rPr>
        <w:t>tillage</w:t>
      </w:r>
      <w:proofErr w:type="spellEnd"/>
    </w:p>
    <w:p w14:paraId="0BCBC3ED" w14:textId="4B98463A" w:rsidR="001301BF" w:rsidRPr="002F37D5" w:rsidRDefault="001301BF" w:rsidP="002F37D5">
      <w:pPr>
        <w:pStyle w:val="Odstavekseznama"/>
        <w:numPr>
          <w:ilvl w:val="1"/>
          <w:numId w:val="2"/>
        </w:numPr>
        <w:spacing w:after="0" w:line="240" w:lineRule="auto"/>
        <w:jc w:val="both"/>
        <w:rPr>
          <w:rFonts w:ascii="Calibri" w:eastAsia="Times New Roman" w:hAnsi="Calibri" w:cs="Calibri"/>
          <w:kern w:val="0"/>
          <w:lang w:eastAsia="sl-SI"/>
          <w14:ligatures w14:val="none"/>
        </w:rPr>
      </w:pPr>
      <w:r w:rsidRPr="002F37D5">
        <w:rPr>
          <w:rFonts w:ascii="Calibri" w:eastAsia="Times New Roman" w:hAnsi="Calibri" w:cs="Calibri"/>
          <w:kern w:val="0"/>
          <w:lang w:eastAsia="sl-SI"/>
          <w14:ligatures w14:val="none"/>
        </w:rPr>
        <w:t xml:space="preserve">trakasta setev – Stripe </w:t>
      </w:r>
      <w:proofErr w:type="spellStart"/>
      <w:r w:rsidRPr="002F37D5">
        <w:rPr>
          <w:rFonts w:ascii="Calibri" w:eastAsia="Times New Roman" w:hAnsi="Calibri" w:cs="Calibri"/>
          <w:kern w:val="0"/>
          <w:lang w:eastAsia="sl-SI"/>
          <w14:ligatures w14:val="none"/>
        </w:rPr>
        <w:t>till</w:t>
      </w:r>
      <w:proofErr w:type="spellEnd"/>
    </w:p>
    <w:p w14:paraId="23280DD4" w14:textId="3E3912BE" w:rsidR="001301BF" w:rsidRPr="002F37D5" w:rsidRDefault="001301BF" w:rsidP="002F37D5">
      <w:pPr>
        <w:pStyle w:val="Odstavekseznama"/>
        <w:numPr>
          <w:ilvl w:val="1"/>
          <w:numId w:val="2"/>
        </w:numPr>
        <w:spacing w:after="0" w:line="240" w:lineRule="auto"/>
        <w:jc w:val="both"/>
        <w:rPr>
          <w:rFonts w:ascii="Calibri" w:eastAsia="Times New Roman" w:hAnsi="Calibri" w:cs="Calibri"/>
          <w:kern w:val="0"/>
          <w:lang w:eastAsia="sl-SI"/>
          <w14:ligatures w14:val="none"/>
        </w:rPr>
      </w:pPr>
      <w:r w:rsidRPr="002F37D5">
        <w:rPr>
          <w:rFonts w:ascii="Calibri" w:eastAsia="Times New Roman" w:hAnsi="Calibri" w:cs="Calibri"/>
          <w:kern w:val="0"/>
          <w:lang w:eastAsia="sl-SI"/>
          <w14:ligatures w14:val="none"/>
        </w:rPr>
        <w:t xml:space="preserve">trakasta setev v grebene – </w:t>
      </w:r>
      <w:proofErr w:type="spellStart"/>
      <w:r w:rsidRPr="002F37D5">
        <w:rPr>
          <w:rFonts w:ascii="Calibri" w:eastAsia="Times New Roman" w:hAnsi="Calibri" w:cs="Calibri"/>
          <w:kern w:val="0"/>
          <w:lang w:eastAsia="sl-SI"/>
          <w14:ligatures w14:val="none"/>
        </w:rPr>
        <w:t>Ridge</w:t>
      </w:r>
      <w:proofErr w:type="spellEnd"/>
      <w:r w:rsidRPr="002F37D5">
        <w:rPr>
          <w:rFonts w:ascii="Calibri" w:eastAsia="Times New Roman" w:hAnsi="Calibri" w:cs="Calibri"/>
          <w:kern w:val="0"/>
          <w:lang w:eastAsia="sl-SI"/>
          <w14:ligatures w14:val="none"/>
        </w:rPr>
        <w:t xml:space="preserve"> </w:t>
      </w:r>
      <w:proofErr w:type="spellStart"/>
      <w:r w:rsidRPr="002F37D5">
        <w:rPr>
          <w:rFonts w:ascii="Calibri" w:eastAsia="Times New Roman" w:hAnsi="Calibri" w:cs="Calibri"/>
          <w:kern w:val="0"/>
          <w:lang w:eastAsia="sl-SI"/>
          <w14:ligatures w14:val="none"/>
        </w:rPr>
        <w:t>tillage</w:t>
      </w:r>
      <w:proofErr w:type="spellEnd"/>
    </w:p>
    <w:p w14:paraId="52A7305E" w14:textId="6C8A5176" w:rsidR="001301BF" w:rsidRPr="002F37D5" w:rsidRDefault="001301BF" w:rsidP="002F37D5">
      <w:pPr>
        <w:pStyle w:val="Odstavekseznama"/>
        <w:numPr>
          <w:ilvl w:val="1"/>
          <w:numId w:val="2"/>
        </w:numPr>
        <w:spacing w:after="0" w:line="240" w:lineRule="auto"/>
        <w:jc w:val="both"/>
        <w:rPr>
          <w:rFonts w:ascii="Calibri" w:eastAsia="Times New Roman" w:hAnsi="Calibri" w:cs="Calibri"/>
          <w:kern w:val="0"/>
          <w:lang w:eastAsia="sl-SI"/>
          <w14:ligatures w14:val="none"/>
        </w:rPr>
      </w:pPr>
      <w:r w:rsidRPr="002F37D5">
        <w:rPr>
          <w:rFonts w:ascii="Calibri" w:eastAsia="Times New Roman" w:hAnsi="Calibri" w:cs="Calibri"/>
          <w:kern w:val="0"/>
          <w:lang w:eastAsia="sl-SI"/>
          <w14:ligatures w14:val="none"/>
        </w:rPr>
        <w:t xml:space="preserve">vertikalna obdelava – </w:t>
      </w:r>
      <w:proofErr w:type="spellStart"/>
      <w:r w:rsidRPr="002F37D5">
        <w:rPr>
          <w:rFonts w:ascii="Calibri" w:eastAsia="Times New Roman" w:hAnsi="Calibri" w:cs="Calibri"/>
          <w:kern w:val="0"/>
          <w:lang w:eastAsia="sl-SI"/>
          <w14:ligatures w14:val="none"/>
        </w:rPr>
        <w:t>Vertical</w:t>
      </w:r>
      <w:proofErr w:type="spellEnd"/>
      <w:r w:rsidRPr="002F37D5">
        <w:rPr>
          <w:rFonts w:ascii="Calibri" w:eastAsia="Times New Roman" w:hAnsi="Calibri" w:cs="Calibri"/>
          <w:kern w:val="0"/>
          <w:lang w:eastAsia="sl-SI"/>
          <w14:ligatures w14:val="none"/>
        </w:rPr>
        <w:t xml:space="preserve"> </w:t>
      </w:r>
      <w:proofErr w:type="spellStart"/>
      <w:r w:rsidRPr="002F37D5">
        <w:rPr>
          <w:rFonts w:ascii="Calibri" w:eastAsia="Times New Roman" w:hAnsi="Calibri" w:cs="Calibri"/>
          <w:kern w:val="0"/>
          <w:lang w:eastAsia="sl-SI"/>
          <w14:ligatures w14:val="none"/>
        </w:rPr>
        <w:t>tillage</w:t>
      </w:r>
      <w:proofErr w:type="spellEnd"/>
    </w:p>
    <w:p w14:paraId="02DE7846" w14:textId="47F2D851" w:rsidR="001301BF" w:rsidRPr="002F37D5" w:rsidRDefault="001301BF" w:rsidP="002F37D5">
      <w:pPr>
        <w:pStyle w:val="Odstavekseznama"/>
        <w:numPr>
          <w:ilvl w:val="1"/>
          <w:numId w:val="2"/>
        </w:numPr>
        <w:spacing w:after="0" w:line="240" w:lineRule="auto"/>
        <w:jc w:val="both"/>
        <w:rPr>
          <w:rFonts w:ascii="Calibri" w:eastAsia="Times New Roman" w:hAnsi="Calibri" w:cs="Calibri"/>
          <w:kern w:val="0"/>
          <w:lang w:eastAsia="sl-SI"/>
          <w14:ligatures w14:val="none"/>
        </w:rPr>
      </w:pPr>
      <w:r w:rsidRPr="002F37D5">
        <w:rPr>
          <w:rFonts w:ascii="Calibri" w:eastAsia="Times New Roman" w:hAnsi="Calibri" w:cs="Calibri"/>
          <w:kern w:val="0"/>
          <w:lang w:eastAsia="sl-SI"/>
          <w14:ligatures w14:val="none"/>
        </w:rPr>
        <w:t>neposredna ali direktna setev – No-</w:t>
      </w:r>
      <w:proofErr w:type="spellStart"/>
      <w:r w:rsidRPr="002F37D5">
        <w:rPr>
          <w:rFonts w:ascii="Calibri" w:eastAsia="Times New Roman" w:hAnsi="Calibri" w:cs="Calibri"/>
          <w:kern w:val="0"/>
          <w:lang w:eastAsia="sl-SI"/>
          <w14:ligatures w14:val="none"/>
        </w:rPr>
        <w:t>till</w:t>
      </w:r>
      <w:proofErr w:type="spellEnd"/>
    </w:p>
    <w:p w14:paraId="75D326CE" w14:textId="77777777" w:rsidR="001301BF" w:rsidRPr="002F37D5" w:rsidRDefault="001301BF" w:rsidP="002F37D5">
      <w:pPr>
        <w:pStyle w:val="Odstavekseznama"/>
        <w:spacing w:before="100" w:beforeAutospacing="1" w:after="100" w:afterAutospacing="1" w:line="240" w:lineRule="auto"/>
        <w:jc w:val="both"/>
        <w:rPr>
          <w:rFonts w:ascii="Calibri" w:eastAsia="Times New Roman" w:hAnsi="Calibri" w:cs="Calibri"/>
          <w:kern w:val="0"/>
          <w:lang w:eastAsia="sl-SI"/>
          <w14:ligatures w14:val="none"/>
        </w:rPr>
      </w:pPr>
    </w:p>
    <w:p w14:paraId="4B1A008D" w14:textId="77777777" w:rsidR="001301BF" w:rsidRPr="002F37D5" w:rsidRDefault="001301BF" w:rsidP="002F37D5">
      <w:pPr>
        <w:pStyle w:val="Odstavekseznama"/>
        <w:spacing w:before="100" w:beforeAutospacing="1" w:after="100" w:afterAutospacing="1" w:line="240" w:lineRule="auto"/>
        <w:jc w:val="both"/>
        <w:rPr>
          <w:rFonts w:ascii="Calibri" w:eastAsia="Times New Roman" w:hAnsi="Calibri" w:cs="Calibri"/>
          <w:kern w:val="0"/>
          <w:lang w:eastAsia="sl-SI"/>
          <w14:ligatures w14:val="none"/>
        </w:rPr>
      </w:pPr>
      <w:r w:rsidRPr="002F37D5">
        <w:rPr>
          <w:rFonts w:ascii="Calibri" w:eastAsia="Times New Roman" w:hAnsi="Calibri" w:cs="Calibri"/>
          <w:kern w:val="0"/>
          <w:lang w:eastAsia="sl-SI"/>
          <w14:ligatures w14:val="none"/>
        </w:rPr>
        <w:t xml:space="preserve">Ohranitvena obdelava tal je premišljen pristop, ki izboljšuje lastnosti tal. S tem konceptom tla pridobijo sposobnost zadrževanja vode in naravnega čiščenja, kar omogoča poljščinam preživetje tako v obdobjih suše kot med poplavami. Prav tako spodbuja povečanje populacije koristnih organizmov, ki zavirajo razvoj škodljivcev. </w:t>
      </w:r>
    </w:p>
    <w:p w14:paraId="2E498180" w14:textId="77777777" w:rsidR="001301BF" w:rsidRPr="002F37D5" w:rsidRDefault="001301BF" w:rsidP="002F37D5">
      <w:pPr>
        <w:pStyle w:val="Odstavekseznama"/>
        <w:spacing w:before="100" w:beforeAutospacing="1" w:after="100" w:afterAutospacing="1" w:line="240" w:lineRule="auto"/>
        <w:jc w:val="both"/>
        <w:rPr>
          <w:rFonts w:ascii="Calibri" w:eastAsia="Times New Roman" w:hAnsi="Calibri" w:cs="Calibri"/>
          <w:kern w:val="0"/>
          <w:lang w:eastAsia="sl-SI"/>
          <w14:ligatures w14:val="none"/>
        </w:rPr>
      </w:pPr>
    </w:p>
    <w:p w14:paraId="36966CDF" w14:textId="5DA5CAE9" w:rsidR="00D84DC1" w:rsidRPr="002F37D5" w:rsidRDefault="001301BF" w:rsidP="002F37D5">
      <w:pPr>
        <w:pStyle w:val="Odstavekseznama"/>
        <w:spacing w:before="100" w:beforeAutospacing="1" w:after="100" w:afterAutospacing="1" w:line="240" w:lineRule="auto"/>
        <w:jc w:val="both"/>
        <w:rPr>
          <w:rFonts w:ascii="Calibri" w:eastAsia="Times New Roman" w:hAnsi="Calibri" w:cs="Calibri"/>
          <w:kern w:val="0"/>
          <w:lang w:eastAsia="sl-SI"/>
          <w14:ligatures w14:val="none"/>
        </w:rPr>
      </w:pPr>
      <w:r w:rsidRPr="001301BF">
        <w:rPr>
          <w:rFonts w:ascii="Calibri" w:eastAsia="Times New Roman" w:hAnsi="Calibri" w:cs="Calibri"/>
          <w:kern w:val="0"/>
          <w:lang w:eastAsia="sl-SI"/>
          <w14:ligatures w14:val="none"/>
        </w:rPr>
        <w:t>Pri ohranitvenem kmetovanju je minimalna pokritost tal, vsaj 30 %, ključnega pomena, tudi takoj po setvi. Ohranjanje zaščitnega sloja vegetacije ali puščanje žetvenih ostankov na površini tal prinaša številne koristi: zavira rast plevela, ščiti pred ekstremnimi temperaturami, zmanjšuje izhlapevanje, ohranja vlago, preprečuje erozijo in zmanjšuje zbijanje tal.</w:t>
      </w:r>
      <w:r w:rsidR="00D84DC1" w:rsidRPr="002F37D5">
        <w:rPr>
          <w:rFonts w:ascii="Calibri" w:eastAsia="Times New Roman" w:hAnsi="Calibri" w:cs="Calibri"/>
          <w:kern w:val="0"/>
          <w:lang w:eastAsia="sl-SI"/>
          <w14:ligatures w14:val="none"/>
        </w:rPr>
        <w:t xml:space="preserve"> </w:t>
      </w:r>
      <w:r w:rsidRPr="001301BF">
        <w:rPr>
          <w:rFonts w:ascii="Calibri" w:eastAsia="Times New Roman" w:hAnsi="Calibri" w:cs="Calibri"/>
          <w:kern w:val="0"/>
          <w:lang w:eastAsia="sl-SI"/>
          <w14:ligatures w14:val="none"/>
        </w:rPr>
        <w:t>Vendar pri uvajanju ohranitvene obdelave ni dovolj le zamenjati pluga z drugačnimi orodji</w:t>
      </w:r>
      <w:r w:rsidR="00D84DC1" w:rsidRPr="002F37D5">
        <w:rPr>
          <w:rFonts w:ascii="Calibri" w:eastAsia="Times New Roman" w:hAnsi="Calibri" w:cs="Calibri"/>
          <w:kern w:val="0"/>
          <w:lang w:eastAsia="sl-SI"/>
          <w14:ligatures w14:val="none"/>
        </w:rPr>
        <w:t>,</w:t>
      </w:r>
      <w:r w:rsidRPr="001301BF">
        <w:rPr>
          <w:rFonts w:ascii="Calibri" w:eastAsia="Times New Roman" w:hAnsi="Calibri" w:cs="Calibri"/>
          <w:kern w:val="0"/>
          <w:lang w:eastAsia="sl-SI"/>
          <w14:ligatures w14:val="none"/>
        </w:rPr>
        <w:t xml:space="preserve"> prilagoditi je treba celoten sistem pridelave. To vključuje ustrezno kolobarjenje, stalno pokritost tal, učinkovito upravljanje žetvenih ostankov in nadzor plevela. Če se spremeni zgolj orodje, ne pa tudi sistematičen pristop, so rezultati pogosto nezadovoljivi.</w:t>
      </w:r>
      <w:r w:rsidR="00D84DC1" w:rsidRPr="002F37D5">
        <w:rPr>
          <w:rFonts w:ascii="Calibri" w:eastAsia="Times New Roman" w:hAnsi="Calibri" w:cs="Calibri"/>
          <w:kern w:val="0"/>
          <w:lang w:eastAsia="sl-SI"/>
          <w14:ligatures w14:val="none"/>
        </w:rPr>
        <w:t xml:space="preserve"> </w:t>
      </w:r>
      <w:r w:rsidRPr="001301BF">
        <w:rPr>
          <w:rFonts w:ascii="Calibri" w:eastAsia="Times New Roman" w:hAnsi="Calibri" w:cs="Calibri"/>
          <w:kern w:val="0"/>
          <w:lang w:eastAsia="sl-SI"/>
          <w14:ligatures w14:val="none"/>
        </w:rPr>
        <w:t>Pri setvi v sistemu ohranitvene obdelave je ključna uporaba ustreznih sejalnic. Te morajo omogočati natančno doseganje želene globine setve, kar zahteva zadostno težo na posameznem setvenem elementu. Krožni sejalni lemeži so priporočljivi, saj zmanjšujejo težave pri odlaganju semena. Prav tako je pomembno, da so rastlinski ostanki dobro sesekljani in enakomerno razporejeni po površini njive za optimalne rezultate.</w:t>
      </w:r>
    </w:p>
    <w:p w14:paraId="55868CE7" w14:textId="77777777" w:rsidR="00D84DC1" w:rsidRPr="002F37D5" w:rsidRDefault="00D84DC1" w:rsidP="002F37D5">
      <w:pPr>
        <w:pStyle w:val="Odstavekseznama"/>
        <w:spacing w:before="100" w:beforeAutospacing="1" w:after="100" w:afterAutospacing="1" w:line="240" w:lineRule="auto"/>
        <w:jc w:val="both"/>
        <w:rPr>
          <w:rFonts w:ascii="Calibri" w:eastAsia="Times New Roman" w:hAnsi="Calibri" w:cs="Calibri"/>
          <w:kern w:val="0"/>
          <w:lang w:eastAsia="sl-SI"/>
          <w14:ligatures w14:val="none"/>
        </w:rPr>
      </w:pPr>
    </w:p>
    <w:p w14:paraId="093213E3" w14:textId="3027F7E0" w:rsidR="001301BF" w:rsidRPr="002F37D5" w:rsidRDefault="00D84DC1" w:rsidP="002F37D5">
      <w:pPr>
        <w:pStyle w:val="Odstavekseznama"/>
        <w:spacing w:before="100" w:beforeAutospacing="1" w:after="100" w:afterAutospacing="1" w:line="240" w:lineRule="auto"/>
        <w:jc w:val="both"/>
        <w:rPr>
          <w:rFonts w:ascii="Calibri" w:hAnsi="Calibri" w:cs="Calibri"/>
        </w:rPr>
      </w:pPr>
      <w:r w:rsidRPr="002F37D5">
        <w:rPr>
          <w:rFonts w:ascii="Calibri" w:eastAsia="Times New Roman" w:hAnsi="Calibri" w:cs="Calibri"/>
          <w:kern w:val="0"/>
          <w:lang w:eastAsia="sl-SI"/>
          <w14:ligatures w14:val="none"/>
        </w:rPr>
        <w:lastRenderedPageBreak/>
        <w:t xml:space="preserve">Za ohranitveno kmetijstvo je bistvenega pomena pester kolobar, kar pa je tudi že sama osnova v ekološkem kmetovanju. </w:t>
      </w:r>
      <w:r w:rsidRPr="002F37D5">
        <w:rPr>
          <w:rFonts w:ascii="Calibri" w:hAnsi="Calibri" w:cs="Calibri"/>
        </w:rPr>
        <w:t>Dobro zasnovano vrstenje poljščin v kolobarju ima številne prednosti. Pospešuje oblikovanje dobre strukture tal, spodbuja raznoliko paleto talne flore in favne, ki prispeva h kroženju hranil in izboljšuje prehrano rastlin. Poleg tega pomaga pri preprečevanju škodljivcev, bolezni in trdovratnih plevelov, kar pripomore k bolj trajnostni pridelavi. Kolobar s stročnicami je bistvenega pomena za ohranjanje in izboljšanje humusne bilance in rodovitnosti tal. Z izmeničnim menjavanjem poljščin s plitvim in globokim koreninskim sistemom je poraba hranil optimalna in nastane sinergija med različnimi vrstami posevkov.</w:t>
      </w:r>
    </w:p>
    <w:p w14:paraId="085D253E" w14:textId="786A7F55" w:rsidR="00D84DC1" w:rsidRPr="002F37D5" w:rsidRDefault="00D84DC1" w:rsidP="002F37D5">
      <w:pPr>
        <w:pStyle w:val="Odstavekseznama"/>
        <w:spacing w:before="100" w:beforeAutospacing="1" w:after="100" w:afterAutospacing="1" w:line="240" w:lineRule="auto"/>
        <w:jc w:val="both"/>
        <w:rPr>
          <w:rFonts w:ascii="Calibri" w:hAnsi="Calibri" w:cs="Calibri"/>
        </w:rPr>
      </w:pPr>
    </w:p>
    <w:p w14:paraId="28A3C87B" w14:textId="1902022F" w:rsidR="00D84DC1" w:rsidRPr="002F37D5" w:rsidRDefault="00D84DC1" w:rsidP="005B1659">
      <w:pPr>
        <w:pStyle w:val="Naslov2"/>
      </w:pPr>
      <w:r w:rsidRPr="002F37D5">
        <w:t>Pridelava na grebenih (DAMMKULTUR)</w:t>
      </w:r>
    </w:p>
    <w:p w14:paraId="74EB3CD7" w14:textId="77777777" w:rsidR="00167126" w:rsidRPr="002F37D5" w:rsidRDefault="00D84DC1" w:rsidP="002F37D5">
      <w:pPr>
        <w:tabs>
          <w:tab w:val="num" w:pos="720"/>
        </w:tabs>
        <w:spacing w:before="100" w:beforeAutospacing="1" w:after="100" w:afterAutospacing="1" w:line="240" w:lineRule="auto"/>
        <w:ind w:left="720"/>
        <w:jc w:val="both"/>
        <w:rPr>
          <w:rFonts w:ascii="Calibri" w:hAnsi="Calibri" w:cs="Calibri"/>
        </w:rPr>
      </w:pPr>
      <w:r w:rsidRPr="002F37D5">
        <w:rPr>
          <w:rFonts w:ascii="Calibri" w:hAnsi="Calibri" w:cs="Calibri"/>
        </w:rPr>
        <w:t xml:space="preserve">Eden od novosti pri </w:t>
      </w:r>
      <w:r w:rsidR="00167126" w:rsidRPr="002F37D5">
        <w:rPr>
          <w:rFonts w:ascii="Calibri" w:hAnsi="Calibri" w:cs="Calibri"/>
        </w:rPr>
        <w:t xml:space="preserve">načinu </w:t>
      </w:r>
      <w:r w:rsidRPr="002F37D5">
        <w:rPr>
          <w:rFonts w:ascii="Calibri" w:hAnsi="Calibri" w:cs="Calibri"/>
        </w:rPr>
        <w:t xml:space="preserve"> obdelav</w:t>
      </w:r>
      <w:r w:rsidR="00167126" w:rsidRPr="002F37D5">
        <w:rPr>
          <w:rFonts w:ascii="Calibri" w:hAnsi="Calibri" w:cs="Calibri"/>
        </w:rPr>
        <w:t>e</w:t>
      </w:r>
      <w:r w:rsidRPr="002F37D5">
        <w:rPr>
          <w:rFonts w:ascii="Calibri" w:hAnsi="Calibri" w:cs="Calibri"/>
        </w:rPr>
        <w:t xml:space="preserve"> zemlje </w:t>
      </w:r>
      <w:r w:rsidR="00167126" w:rsidRPr="002F37D5">
        <w:rPr>
          <w:rFonts w:ascii="Calibri" w:hAnsi="Calibri" w:cs="Calibri"/>
        </w:rPr>
        <w:t xml:space="preserve">in setve </w:t>
      </w:r>
      <w:r w:rsidRPr="002F37D5">
        <w:rPr>
          <w:rFonts w:ascii="Calibri" w:hAnsi="Calibri" w:cs="Calibri"/>
        </w:rPr>
        <w:t>pa je pridelava poljščin na grebenih</w:t>
      </w:r>
      <w:r w:rsidR="00167126" w:rsidRPr="002F37D5">
        <w:rPr>
          <w:rFonts w:ascii="Calibri" w:hAnsi="Calibri" w:cs="Calibri"/>
        </w:rPr>
        <w:t>. Najpomembnejši učinki setve na grebene so:</w:t>
      </w:r>
    </w:p>
    <w:p w14:paraId="6F68807E" w14:textId="77777777" w:rsidR="00167126" w:rsidRPr="002F37D5" w:rsidRDefault="005B793A" w:rsidP="002F37D5">
      <w:pPr>
        <w:pStyle w:val="Odstavekseznama"/>
        <w:numPr>
          <w:ilvl w:val="1"/>
          <w:numId w:val="2"/>
        </w:numPr>
        <w:tabs>
          <w:tab w:val="num" w:pos="720"/>
        </w:tabs>
        <w:spacing w:before="100" w:beforeAutospacing="1" w:after="100" w:afterAutospacing="1" w:line="240" w:lineRule="auto"/>
        <w:jc w:val="both"/>
        <w:rPr>
          <w:rFonts w:ascii="Calibri" w:hAnsi="Calibri" w:cs="Calibri"/>
        </w:rPr>
      </w:pPr>
      <w:r w:rsidRPr="002F37D5">
        <w:rPr>
          <w:rFonts w:ascii="Calibri" w:hAnsi="Calibri" w:cs="Calibri"/>
        </w:rPr>
        <w:t>Pri grebenih se voda dvigne v jedro grebena in jo kot zastirka prekrije rahla plast zemlje. Porozna struktura tal in vzdrževanje grebena preprečujeta izhlapevanje in vodita do bistveno boljšega skladiščenja vode v sušnih obdobjih in večje absorpcijske sposobnosti ob večjih količinah padavin.</w:t>
      </w:r>
    </w:p>
    <w:p w14:paraId="4F9FD23E" w14:textId="77777777" w:rsidR="00167126" w:rsidRPr="002F37D5" w:rsidRDefault="00167126" w:rsidP="002F37D5">
      <w:pPr>
        <w:pStyle w:val="Odstavekseznama"/>
        <w:spacing w:before="100" w:beforeAutospacing="1" w:after="100" w:afterAutospacing="1" w:line="240" w:lineRule="auto"/>
        <w:ind w:left="1440"/>
        <w:jc w:val="both"/>
        <w:rPr>
          <w:rFonts w:ascii="Calibri" w:hAnsi="Calibri" w:cs="Calibri"/>
        </w:rPr>
      </w:pPr>
    </w:p>
    <w:p w14:paraId="6A462B80" w14:textId="77777777" w:rsidR="00167126" w:rsidRPr="002F37D5" w:rsidRDefault="005B793A" w:rsidP="002F37D5">
      <w:pPr>
        <w:pStyle w:val="Odstavekseznama"/>
        <w:numPr>
          <w:ilvl w:val="1"/>
          <w:numId w:val="2"/>
        </w:numPr>
        <w:tabs>
          <w:tab w:val="num" w:pos="720"/>
        </w:tabs>
        <w:spacing w:before="100" w:beforeAutospacing="1" w:after="100" w:afterAutospacing="1" w:line="240" w:lineRule="auto"/>
        <w:jc w:val="both"/>
        <w:rPr>
          <w:rFonts w:ascii="Calibri" w:hAnsi="Calibri" w:cs="Calibri"/>
        </w:rPr>
      </w:pPr>
      <w:r w:rsidRPr="002F37D5">
        <w:rPr>
          <w:rFonts w:ascii="Calibri" w:hAnsi="Calibri" w:cs="Calibri"/>
        </w:rPr>
        <w:t>Oblika grebena ustvarja dolinski in gorski veter. Podnevi se ogret zrak dviga iz brazde do vrha grebena, ponoči ohlajen zrak ponikne v brazdo. Ko pridelek raste, se tok zraka do vrha grebena razširi na liste in spodbuja absorpcijo ogljikovega dioksida. Ko so grebeni zrahljani, poteka izmenjava zraka tudi v tleh – od tega imajo koristi korenine, mikroorganizmi in glive.</w:t>
      </w:r>
    </w:p>
    <w:p w14:paraId="20FFBFD8" w14:textId="77777777" w:rsidR="00167126" w:rsidRPr="002F37D5" w:rsidRDefault="00167126" w:rsidP="002F37D5">
      <w:pPr>
        <w:pStyle w:val="Odstavekseznama"/>
        <w:jc w:val="both"/>
        <w:rPr>
          <w:rFonts w:ascii="Calibri" w:hAnsi="Calibri" w:cs="Calibri"/>
        </w:rPr>
      </w:pPr>
    </w:p>
    <w:p w14:paraId="6EDC418C" w14:textId="187B41FE" w:rsidR="00CB5E78" w:rsidRPr="002F37D5" w:rsidRDefault="005B793A" w:rsidP="002F37D5">
      <w:pPr>
        <w:pStyle w:val="Odstavekseznama"/>
        <w:numPr>
          <w:ilvl w:val="1"/>
          <w:numId w:val="2"/>
        </w:numPr>
        <w:tabs>
          <w:tab w:val="num" w:pos="720"/>
        </w:tabs>
        <w:spacing w:before="100" w:beforeAutospacing="1" w:after="100" w:afterAutospacing="1" w:line="240" w:lineRule="auto"/>
        <w:jc w:val="both"/>
        <w:rPr>
          <w:rFonts w:ascii="Calibri" w:hAnsi="Calibri" w:cs="Calibri"/>
        </w:rPr>
      </w:pPr>
      <w:r w:rsidRPr="002F37D5">
        <w:rPr>
          <w:rFonts w:ascii="Calibri" w:hAnsi="Calibri" w:cs="Calibri"/>
        </w:rPr>
        <w:t>Zaradi povečane površine na grebenu padajo sončni žarki na tla različno intenzivno. Razlike v sončni svetlobi in senci ustvarjajo posebno mikroklimo.</w:t>
      </w:r>
    </w:p>
    <w:p w14:paraId="3F8B522D" w14:textId="77777777" w:rsidR="00167126" w:rsidRPr="002F37D5" w:rsidRDefault="00167126" w:rsidP="002F37D5">
      <w:pPr>
        <w:pStyle w:val="Odstavekseznama"/>
        <w:jc w:val="both"/>
        <w:rPr>
          <w:rFonts w:ascii="Calibri" w:hAnsi="Calibri" w:cs="Calibri"/>
        </w:rPr>
      </w:pPr>
    </w:p>
    <w:p w14:paraId="4B9F7654" w14:textId="6C1AC85F" w:rsidR="00167126" w:rsidRPr="002F37D5" w:rsidRDefault="00167126" w:rsidP="005B1659">
      <w:pPr>
        <w:pStyle w:val="Naslov2"/>
      </w:pPr>
      <w:r w:rsidRPr="002F37D5">
        <w:t>Setev v zastirko iz rži</w:t>
      </w:r>
    </w:p>
    <w:p w14:paraId="19A55F14" w14:textId="783D47DF" w:rsidR="00167126" w:rsidRPr="002F37D5" w:rsidRDefault="00167126" w:rsidP="002F37D5">
      <w:pPr>
        <w:pStyle w:val="Odstavekseznama"/>
        <w:tabs>
          <w:tab w:val="num" w:pos="720"/>
        </w:tabs>
        <w:spacing w:before="100" w:beforeAutospacing="1" w:after="100" w:afterAutospacing="1" w:line="240" w:lineRule="auto"/>
        <w:ind w:left="1080"/>
        <w:jc w:val="both"/>
        <w:rPr>
          <w:rFonts w:ascii="Calibri" w:hAnsi="Calibri" w:cs="Calibri"/>
        </w:rPr>
      </w:pPr>
    </w:p>
    <w:p w14:paraId="61FB2C66" w14:textId="45881ED2" w:rsidR="00167126" w:rsidRPr="002F37D5" w:rsidRDefault="00167126" w:rsidP="002F37D5">
      <w:pPr>
        <w:pStyle w:val="Odstavekseznama"/>
        <w:tabs>
          <w:tab w:val="num" w:pos="720"/>
        </w:tabs>
        <w:spacing w:before="100" w:beforeAutospacing="1" w:after="100" w:afterAutospacing="1" w:line="240" w:lineRule="auto"/>
        <w:ind w:left="1080"/>
        <w:jc w:val="both"/>
        <w:rPr>
          <w:rFonts w:ascii="Calibri" w:hAnsi="Calibri" w:cs="Calibri"/>
        </w:rPr>
      </w:pPr>
      <w:r w:rsidRPr="002F37D5">
        <w:rPr>
          <w:rFonts w:ascii="Calibri" w:hAnsi="Calibri" w:cs="Calibri"/>
        </w:rPr>
        <w:t>Tudi tukaj gre za eno izmed tehnik, kjer je potrebno imeti »drugačno« mehanizacijo.</w:t>
      </w:r>
    </w:p>
    <w:p w14:paraId="1213277F" w14:textId="508757F0" w:rsidR="00F00E9D" w:rsidRPr="002F37D5" w:rsidRDefault="00F00E9D" w:rsidP="002F37D5">
      <w:pPr>
        <w:pStyle w:val="Odstavekseznama"/>
        <w:tabs>
          <w:tab w:val="num" w:pos="720"/>
        </w:tabs>
        <w:spacing w:before="100" w:beforeAutospacing="1" w:after="100" w:afterAutospacing="1" w:line="240" w:lineRule="auto"/>
        <w:ind w:left="1080"/>
        <w:jc w:val="both"/>
        <w:rPr>
          <w:rFonts w:ascii="Calibri" w:hAnsi="Calibri" w:cs="Calibri"/>
        </w:rPr>
      </w:pPr>
      <w:r w:rsidRPr="002F37D5">
        <w:rPr>
          <w:rFonts w:ascii="Calibri" w:hAnsi="Calibri" w:cs="Calibri"/>
        </w:rPr>
        <w:t xml:space="preserve">Setev v zastirko iz povaljane rži je trajnostna kmetijska praksa, ki se pogosto uporablja v ekološkem in ohranitvenem kmetovanju. Rž kot </w:t>
      </w:r>
      <w:proofErr w:type="spellStart"/>
      <w:r w:rsidRPr="002F37D5">
        <w:rPr>
          <w:rFonts w:ascii="Calibri" w:hAnsi="Calibri" w:cs="Calibri"/>
        </w:rPr>
        <w:t>predkultura</w:t>
      </w:r>
      <w:proofErr w:type="spellEnd"/>
      <w:r w:rsidRPr="002F37D5">
        <w:rPr>
          <w:rFonts w:ascii="Calibri" w:hAnsi="Calibri" w:cs="Calibri"/>
        </w:rPr>
        <w:t xml:space="preserve"> se posadi jeseni, nato pa spomladi pred setvijo poljščin, kot so npr. soja ali buče, obdelamo tako, da jo povaljamo s posebno predelanim valjarjem, ki ima prečno nameščene nože, ki rž povalja in jo prelomi. Pomembno je, da se valj uporabi v pravi fenološki zrelosti rži, da se le -ta po obdelavi posuši in predstavlja zastirko. Ta tehnika ima številne prednosti in nekaj posebnosti:</w:t>
      </w:r>
    </w:p>
    <w:p w14:paraId="52B81E16" w14:textId="454639CE" w:rsidR="00F00E9D" w:rsidRPr="002F37D5" w:rsidRDefault="00F00E9D" w:rsidP="002F37D5">
      <w:pPr>
        <w:pStyle w:val="Odstavekseznama"/>
        <w:numPr>
          <w:ilvl w:val="1"/>
          <w:numId w:val="2"/>
        </w:numPr>
        <w:spacing w:after="0" w:line="240" w:lineRule="auto"/>
        <w:jc w:val="both"/>
        <w:rPr>
          <w:rFonts w:ascii="Calibri" w:eastAsia="Times New Roman" w:hAnsi="Calibri" w:cs="Calibri"/>
          <w:kern w:val="0"/>
          <w:lang w:eastAsia="sl-SI"/>
          <w14:ligatures w14:val="none"/>
        </w:rPr>
      </w:pPr>
      <w:r w:rsidRPr="002F37D5">
        <w:rPr>
          <w:rFonts w:ascii="Calibri" w:eastAsia="Times New Roman" w:hAnsi="Calibri" w:cs="Calibri"/>
          <w:b/>
          <w:bCs/>
          <w:kern w:val="0"/>
          <w:lang w:eastAsia="sl-SI"/>
          <w14:ligatures w14:val="none"/>
        </w:rPr>
        <w:t>Zastirka proti plevelu</w:t>
      </w:r>
      <w:r w:rsidRPr="002F37D5">
        <w:rPr>
          <w:rFonts w:ascii="Calibri" w:eastAsia="Times New Roman" w:hAnsi="Calibri" w:cs="Calibri"/>
          <w:kern w:val="0"/>
          <w:lang w:eastAsia="sl-SI"/>
          <w14:ligatures w14:val="none"/>
        </w:rPr>
        <w:t>: Povaljana rž deluje kot naravna zastirka, ki preprečuje rast plevela s tem, da zmanjša dostop svetlobe do semen plevela. To pripomore k manjši rabi herbicidov.</w:t>
      </w:r>
    </w:p>
    <w:p w14:paraId="7C671079" w14:textId="6EC06B1C" w:rsidR="00F00E9D" w:rsidRPr="002F37D5" w:rsidRDefault="00F00E9D" w:rsidP="002F37D5">
      <w:pPr>
        <w:pStyle w:val="Odstavekseznama"/>
        <w:numPr>
          <w:ilvl w:val="1"/>
          <w:numId w:val="2"/>
        </w:numPr>
        <w:spacing w:after="0" w:line="240" w:lineRule="auto"/>
        <w:jc w:val="both"/>
        <w:rPr>
          <w:rFonts w:ascii="Calibri" w:eastAsia="Times New Roman" w:hAnsi="Calibri" w:cs="Calibri"/>
          <w:kern w:val="0"/>
          <w:lang w:eastAsia="sl-SI"/>
          <w14:ligatures w14:val="none"/>
        </w:rPr>
      </w:pPr>
      <w:r w:rsidRPr="002F37D5">
        <w:rPr>
          <w:rFonts w:ascii="Calibri" w:eastAsia="Times New Roman" w:hAnsi="Calibri" w:cs="Calibri"/>
          <w:b/>
          <w:bCs/>
          <w:kern w:val="0"/>
          <w:lang w:eastAsia="sl-SI"/>
          <w14:ligatures w14:val="none"/>
        </w:rPr>
        <w:t>Ohranjanje vlage v tleh</w:t>
      </w:r>
      <w:r w:rsidRPr="002F37D5">
        <w:rPr>
          <w:rFonts w:ascii="Calibri" w:eastAsia="Times New Roman" w:hAnsi="Calibri" w:cs="Calibri"/>
          <w:kern w:val="0"/>
          <w:lang w:eastAsia="sl-SI"/>
          <w14:ligatures w14:val="none"/>
        </w:rPr>
        <w:t>: Zastirka iz rži pomaga ohraniti vlago v tleh, saj zmanjša izhlapevanje, kar je še posebej pomembno v sušnih obdobjih.</w:t>
      </w:r>
    </w:p>
    <w:p w14:paraId="18EFF409" w14:textId="200CF8A2" w:rsidR="00F00E9D" w:rsidRPr="002F37D5" w:rsidRDefault="00F00E9D" w:rsidP="002F37D5">
      <w:pPr>
        <w:pStyle w:val="Odstavekseznama"/>
        <w:numPr>
          <w:ilvl w:val="1"/>
          <w:numId w:val="2"/>
        </w:numPr>
        <w:spacing w:after="0" w:line="240" w:lineRule="auto"/>
        <w:jc w:val="both"/>
        <w:rPr>
          <w:rFonts w:ascii="Calibri" w:eastAsia="Times New Roman" w:hAnsi="Calibri" w:cs="Calibri"/>
          <w:kern w:val="0"/>
          <w:lang w:eastAsia="sl-SI"/>
          <w14:ligatures w14:val="none"/>
        </w:rPr>
      </w:pPr>
      <w:r w:rsidRPr="002F37D5">
        <w:rPr>
          <w:rFonts w:ascii="Calibri" w:eastAsia="Times New Roman" w:hAnsi="Calibri" w:cs="Calibri"/>
          <w:b/>
          <w:bCs/>
          <w:kern w:val="0"/>
          <w:lang w:eastAsia="sl-SI"/>
          <w14:ligatures w14:val="none"/>
        </w:rPr>
        <w:t>Izboljšanje strukture tal</w:t>
      </w:r>
      <w:r w:rsidRPr="002F37D5">
        <w:rPr>
          <w:rFonts w:ascii="Calibri" w:eastAsia="Times New Roman" w:hAnsi="Calibri" w:cs="Calibri"/>
          <w:kern w:val="0"/>
          <w:lang w:eastAsia="sl-SI"/>
          <w14:ligatures w14:val="none"/>
        </w:rPr>
        <w:t>: Korenine rži pred obdelavo tal pomagajo izboljšati strukturo tal, povečajo zračnost in zmanjšajo tveganje za zbijanje tal.</w:t>
      </w:r>
    </w:p>
    <w:p w14:paraId="4871BD55" w14:textId="4DB8E57F" w:rsidR="00F00E9D" w:rsidRPr="002F37D5" w:rsidRDefault="00F00E9D" w:rsidP="002F37D5">
      <w:pPr>
        <w:pStyle w:val="Odstavekseznama"/>
        <w:numPr>
          <w:ilvl w:val="1"/>
          <w:numId w:val="2"/>
        </w:numPr>
        <w:spacing w:after="0" w:line="240" w:lineRule="auto"/>
        <w:jc w:val="both"/>
        <w:rPr>
          <w:rFonts w:ascii="Calibri" w:eastAsia="Times New Roman" w:hAnsi="Calibri" w:cs="Calibri"/>
          <w:kern w:val="0"/>
          <w:lang w:eastAsia="sl-SI"/>
          <w14:ligatures w14:val="none"/>
        </w:rPr>
      </w:pPr>
      <w:r w:rsidRPr="002F37D5">
        <w:rPr>
          <w:rFonts w:ascii="Calibri" w:eastAsia="Times New Roman" w:hAnsi="Calibri" w:cs="Calibri"/>
          <w:b/>
          <w:bCs/>
          <w:kern w:val="0"/>
          <w:lang w:eastAsia="sl-SI"/>
          <w14:ligatures w14:val="none"/>
        </w:rPr>
        <w:t>Boljša zaščita pred erozijo</w:t>
      </w:r>
      <w:r w:rsidRPr="002F37D5">
        <w:rPr>
          <w:rFonts w:ascii="Calibri" w:eastAsia="Times New Roman" w:hAnsi="Calibri" w:cs="Calibri"/>
          <w:kern w:val="0"/>
          <w:lang w:eastAsia="sl-SI"/>
          <w14:ligatures w14:val="none"/>
        </w:rPr>
        <w:t>: Zastirka pomaga zaščititi tla pred erozijo zaradi vetra ali padavin.</w:t>
      </w:r>
    </w:p>
    <w:p w14:paraId="494904F7" w14:textId="77777777" w:rsidR="00F00E9D" w:rsidRPr="002F37D5" w:rsidRDefault="00F00E9D" w:rsidP="002F37D5">
      <w:pPr>
        <w:pStyle w:val="Odstavekseznama"/>
        <w:spacing w:after="0" w:line="240" w:lineRule="auto"/>
        <w:ind w:left="1440"/>
        <w:jc w:val="both"/>
        <w:rPr>
          <w:rFonts w:ascii="Calibri" w:eastAsia="Times New Roman" w:hAnsi="Calibri" w:cs="Calibri"/>
          <w:kern w:val="0"/>
          <w:lang w:eastAsia="sl-SI"/>
          <w14:ligatures w14:val="none"/>
        </w:rPr>
      </w:pPr>
    </w:p>
    <w:p w14:paraId="4ED5B354" w14:textId="18D53B91" w:rsidR="00F00E9D" w:rsidRPr="002F37D5" w:rsidRDefault="00F00E9D" w:rsidP="002F37D5">
      <w:pPr>
        <w:pStyle w:val="Odstavekseznama"/>
        <w:spacing w:after="0" w:line="240" w:lineRule="auto"/>
        <w:jc w:val="both"/>
        <w:rPr>
          <w:rFonts w:ascii="Calibri" w:eastAsia="Times New Roman" w:hAnsi="Calibri" w:cs="Calibri"/>
          <w:lang w:eastAsia="sl-SI"/>
        </w:rPr>
      </w:pPr>
      <w:r w:rsidRPr="002F37D5">
        <w:rPr>
          <w:rFonts w:ascii="Calibri" w:eastAsia="Times New Roman" w:hAnsi="Calibri" w:cs="Calibri"/>
          <w:lang w:eastAsia="sl-SI"/>
        </w:rPr>
        <w:t>Seveda pa se tudi tukaj srečujemo s tehnološkimi težavami, kot so:</w:t>
      </w:r>
    </w:p>
    <w:p w14:paraId="4FE22729" w14:textId="30DB975B" w:rsidR="00F00E9D" w:rsidRPr="002F37D5" w:rsidRDefault="00F00E9D" w:rsidP="002F37D5">
      <w:pPr>
        <w:pStyle w:val="Odstavekseznama"/>
        <w:numPr>
          <w:ilvl w:val="1"/>
          <w:numId w:val="2"/>
        </w:numPr>
        <w:spacing w:after="0" w:line="240" w:lineRule="auto"/>
        <w:jc w:val="both"/>
        <w:rPr>
          <w:rFonts w:ascii="Calibri" w:eastAsia="Times New Roman" w:hAnsi="Calibri" w:cs="Calibri"/>
          <w:kern w:val="0"/>
          <w:lang w:eastAsia="sl-SI"/>
          <w14:ligatures w14:val="none"/>
        </w:rPr>
      </w:pPr>
      <w:r w:rsidRPr="002F37D5">
        <w:rPr>
          <w:rFonts w:ascii="Calibri" w:eastAsia="Times New Roman" w:hAnsi="Calibri" w:cs="Calibri"/>
          <w:b/>
          <w:bCs/>
          <w:kern w:val="0"/>
          <w:lang w:eastAsia="sl-SI"/>
          <w14:ligatures w14:val="none"/>
        </w:rPr>
        <w:lastRenderedPageBreak/>
        <w:t>Debelina zastirke</w:t>
      </w:r>
      <w:r w:rsidRPr="002F37D5">
        <w:rPr>
          <w:rFonts w:ascii="Calibri" w:eastAsia="Times New Roman" w:hAnsi="Calibri" w:cs="Calibri"/>
          <w:kern w:val="0"/>
          <w:lang w:eastAsia="sl-SI"/>
          <w14:ligatures w14:val="none"/>
        </w:rPr>
        <w:t>: Predebela plast povaljane rži lahko zmanjša učinkovitost kalitve, saj ovira prehod semena na površje.</w:t>
      </w:r>
    </w:p>
    <w:p w14:paraId="32053859" w14:textId="29B5CFD5" w:rsidR="00F00E9D" w:rsidRPr="002F37D5" w:rsidRDefault="00F00E9D" w:rsidP="002F37D5">
      <w:pPr>
        <w:pStyle w:val="Odstavekseznama"/>
        <w:numPr>
          <w:ilvl w:val="1"/>
          <w:numId w:val="2"/>
        </w:numPr>
        <w:spacing w:after="0" w:line="240" w:lineRule="auto"/>
        <w:jc w:val="both"/>
        <w:rPr>
          <w:rFonts w:ascii="Calibri" w:eastAsia="Times New Roman" w:hAnsi="Calibri" w:cs="Calibri"/>
          <w:kern w:val="0"/>
          <w:lang w:eastAsia="sl-SI"/>
          <w14:ligatures w14:val="none"/>
        </w:rPr>
      </w:pPr>
      <w:r w:rsidRPr="002F37D5">
        <w:rPr>
          <w:rFonts w:ascii="Calibri" w:eastAsia="Times New Roman" w:hAnsi="Calibri" w:cs="Calibri"/>
          <w:b/>
          <w:bCs/>
          <w:kern w:val="0"/>
          <w:lang w:eastAsia="sl-SI"/>
          <w14:ligatures w14:val="none"/>
        </w:rPr>
        <w:t>Ustrezna oprema</w:t>
      </w:r>
      <w:r w:rsidRPr="002F37D5">
        <w:rPr>
          <w:rFonts w:ascii="Calibri" w:eastAsia="Times New Roman" w:hAnsi="Calibri" w:cs="Calibri"/>
          <w:kern w:val="0"/>
          <w:lang w:eastAsia="sl-SI"/>
          <w14:ligatures w14:val="none"/>
        </w:rPr>
        <w:t xml:space="preserve">: Posebej prilagojena sejalnica je nujna, saj se mora seme </w:t>
      </w:r>
      <w:proofErr w:type="spellStart"/>
      <w:r w:rsidRPr="002F37D5">
        <w:rPr>
          <w:rFonts w:ascii="Calibri" w:eastAsia="Times New Roman" w:hAnsi="Calibri" w:cs="Calibri"/>
          <w:kern w:val="0"/>
          <w:lang w:eastAsia="sl-SI"/>
          <w14:ligatures w14:val="none"/>
        </w:rPr>
        <w:t>sejeti</w:t>
      </w:r>
      <w:proofErr w:type="spellEnd"/>
      <w:r w:rsidRPr="002F37D5">
        <w:rPr>
          <w:rFonts w:ascii="Calibri" w:eastAsia="Times New Roman" w:hAnsi="Calibri" w:cs="Calibri"/>
          <w:kern w:val="0"/>
          <w:lang w:eastAsia="sl-SI"/>
          <w14:ligatures w14:val="none"/>
        </w:rPr>
        <w:t xml:space="preserve"> skozi plast zastirke, kar zahteva natančnost pri nastavitvah.</w:t>
      </w:r>
    </w:p>
    <w:p w14:paraId="475AFBCC" w14:textId="11504AAE" w:rsidR="00F00E9D" w:rsidRPr="002F37D5" w:rsidRDefault="00F00E9D" w:rsidP="002F37D5">
      <w:pPr>
        <w:pStyle w:val="Odstavekseznama"/>
        <w:numPr>
          <w:ilvl w:val="1"/>
          <w:numId w:val="2"/>
        </w:numPr>
        <w:spacing w:after="0" w:line="240" w:lineRule="auto"/>
        <w:jc w:val="both"/>
        <w:rPr>
          <w:rFonts w:ascii="Calibri" w:eastAsia="Times New Roman" w:hAnsi="Calibri" w:cs="Calibri"/>
          <w:kern w:val="0"/>
          <w:lang w:eastAsia="sl-SI"/>
          <w14:ligatures w14:val="none"/>
        </w:rPr>
      </w:pPr>
      <w:r w:rsidRPr="002F37D5">
        <w:rPr>
          <w:rFonts w:ascii="Calibri" w:eastAsia="Times New Roman" w:hAnsi="Calibri" w:cs="Calibri"/>
          <w:b/>
          <w:bCs/>
          <w:kern w:val="0"/>
          <w:lang w:eastAsia="sl-SI"/>
          <w14:ligatures w14:val="none"/>
        </w:rPr>
        <w:t>Obvladovanje rasti rži</w:t>
      </w:r>
      <w:r w:rsidRPr="002F37D5">
        <w:rPr>
          <w:rFonts w:ascii="Calibri" w:eastAsia="Times New Roman" w:hAnsi="Calibri" w:cs="Calibri"/>
          <w:kern w:val="0"/>
          <w:lang w:eastAsia="sl-SI"/>
          <w14:ligatures w14:val="none"/>
        </w:rPr>
        <w:t>: Rž se lahko hitro spremeni v trdovratni plevel, če ni pravočasno obdelana. Pomembno je, da se pravočasno zmanjša njen vpliv na glavne pridelke.</w:t>
      </w:r>
    </w:p>
    <w:p w14:paraId="46998E43" w14:textId="5C93D8DD" w:rsidR="006E31F0" w:rsidRPr="0092299A" w:rsidRDefault="006E31F0" w:rsidP="0054707B">
      <w:pPr>
        <w:pStyle w:val="Naslov1"/>
        <w:rPr>
          <w:rFonts w:eastAsia="Times New Roman"/>
          <w:lang w:eastAsia="sl-SI"/>
        </w:rPr>
      </w:pPr>
      <w:r w:rsidRPr="0092299A">
        <w:rPr>
          <w:rFonts w:eastAsia="Times New Roman"/>
          <w:lang w:eastAsia="sl-SI"/>
        </w:rPr>
        <w:t>Pleveli in načini zatiranja</w:t>
      </w:r>
    </w:p>
    <w:p w14:paraId="311BE3FE" w14:textId="77777777" w:rsidR="006E31F0" w:rsidRPr="002F37D5" w:rsidRDefault="006E31F0" w:rsidP="002F37D5">
      <w:pPr>
        <w:pStyle w:val="Odstavekseznama"/>
        <w:spacing w:after="0" w:line="240" w:lineRule="auto"/>
        <w:jc w:val="both"/>
        <w:rPr>
          <w:rFonts w:ascii="Calibri" w:eastAsia="Times New Roman" w:hAnsi="Calibri" w:cs="Calibri"/>
          <w:kern w:val="0"/>
          <w:lang w:eastAsia="sl-SI"/>
          <w14:ligatures w14:val="none"/>
        </w:rPr>
      </w:pPr>
    </w:p>
    <w:p w14:paraId="5EC0ABD8" w14:textId="40D16D96" w:rsidR="00F00E9D" w:rsidRPr="002F37D5" w:rsidRDefault="00E67632" w:rsidP="002F37D5">
      <w:pPr>
        <w:pStyle w:val="Odstavekseznama"/>
        <w:spacing w:after="0" w:line="240" w:lineRule="auto"/>
        <w:jc w:val="both"/>
        <w:rPr>
          <w:rFonts w:ascii="Calibri" w:eastAsia="Times New Roman" w:hAnsi="Calibri" w:cs="Calibri"/>
          <w:kern w:val="0"/>
          <w:lang w:eastAsia="sl-SI"/>
          <w14:ligatures w14:val="none"/>
        </w:rPr>
      </w:pPr>
      <w:r w:rsidRPr="002F37D5">
        <w:rPr>
          <w:rFonts w:ascii="Calibri" w:eastAsia="Times New Roman" w:hAnsi="Calibri" w:cs="Calibri"/>
          <w:kern w:val="0"/>
          <w:lang w:eastAsia="sl-SI"/>
          <w14:ligatures w14:val="none"/>
        </w:rPr>
        <w:t xml:space="preserve">V ekološki pridelavi ne obstaja herbicid in tudi osnovna sredstva kot so npr. kis in sol se ne smejo uporabljati za zatiranje plevela. Zato pa imamo še vedno nekaj načinov s katerimi se lahko borimo proti plevelu. Najbolj osnovni ukrep za zmanjšanje populacije plevela še vedno ostaja kolobar in primerno vrstenje rastlin skozi celotno leto. Vendar se moramo dotakniti najprej najpogostejših rastlin, ki jemljejo našim kulturam življenjski prostor in hranila. Ne moremo vedno uporabljati izraza plevel, ker lahko tudi gojena rastlina, kot je ajda ali pa rastlina za zeleni podor, grašica, če semenita predstavljata težavo pri naslednjih glavnih kulturah (npr. buče). </w:t>
      </w:r>
      <w:r w:rsidR="006E31F0" w:rsidRPr="002F37D5">
        <w:rPr>
          <w:rFonts w:ascii="Calibri" w:eastAsia="Times New Roman" w:hAnsi="Calibri" w:cs="Calibri"/>
          <w:kern w:val="0"/>
          <w:lang w:eastAsia="sl-SI"/>
          <w14:ligatures w14:val="none"/>
        </w:rPr>
        <w:t>Plevele delimo na enoletne ali večletne in ozkolistne ter širokolistne.</w:t>
      </w:r>
    </w:p>
    <w:p w14:paraId="3D65E04B" w14:textId="43A1AD1C" w:rsidR="006E31F0" w:rsidRPr="002F37D5" w:rsidRDefault="006E31F0" w:rsidP="002F37D5">
      <w:pPr>
        <w:pStyle w:val="Odstavekseznama"/>
        <w:spacing w:after="0" w:line="240" w:lineRule="auto"/>
        <w:jc w:val="both"/>
        <w:rPr>
          <w:rFonts w:ascii="Calibri" w:eastAsia="Times New Roman" w:hAnsi="Calibri" w:cs="Calibri"/>
          <w:kern w:val="0"/>
          <w:lang w:eastAsia="sl-SI"/>
          <w14:ligatures w14:val="none"/>
        </w:rPr>
      </w:pPr>
      <w:r w:rsidRPr="002F37D5">
        <w:rPr>
          <w:rFonts w:ascii="Calibri" w:eastAsia="Times New Roman" w:hAnsi="Calibri" w:cs="Calibri"/>
          <w:kern w:val="0"/>
          <w:lang w:eastAsia="sl-SI"/>
          <w14:ligatures w14:val="none"/>
        </w:rPr>
        <w:t>Tukaj so najbolj pogosti pleveli:</w:t>
      </w:r>
    </w:p>
    <w:p w14:paraId="2C7AE2C4" w14:textId="77777777" w:rsidR="003B11B6" w:rsidRPr="002F37D5" w:rsidRDefault="003B11B6" w:rsidP="002F37D5">
      <w:pPr>
        <w:pStyle w:val="Odstavekseznama"/>
        <w:spacing w:after="0" w:line="240" w:lineRule="auto"/>
        <w:jc w:val="both"/>
        <w:rPr>
          <w:rFonts w:ascii="Calibri" w:eastAsia="Times New Roman" w:hAnsi="Calibri" w:cs="Calibri"/>
          <w:kern w:val="0"/>
          <w:lang w:eastAsia="sl-SI"/>
          <w14:ligatures w14:val="none"/>
        </w:rPr>
      </w:pPr>
    </w:p>
    <w:p w14:paraId="009376E2" w14:textId="0D3EE736" w:rsidR="006E31F0" w:rsidRPr="002F37D5" w:rsidRDefault="006E31F0" w:rsidP="0092299A">
      <w:pPr>
        <w:pStyle w:val="Odstavekseznama"/>
        <w:numPr>
          <w:ilvl w:val="1"/>
          <w:numId w:val="1"/>
        </w:numPr>
        <w:spacing w:after="0" w:line="240" w:lineRule="auto"/>
        <w:jc w:val="both"/>
        <w:rPr>
          <w:rFonts w:ascii="Calibri" w:hAnsi="Calibri" w:cs="Calibri"/>
        </w:rPr>
      </w:pPr>
      <w:r w:rsidRPr="002F37D5">
        <w:rPr>
          <w:rFonts w:ascii="Calibri" w:eastAsia="Times New Roman" w:hAnsi="Calibri" w:cs="Calibri"/>
          <w:kern w:val="0"/>
          <w:lang w:eastAsia="sl-SI"/>
          <w14:ligatures w14:val="none"/>
        </w:rPr>
        <w:t>Bela metlika (</w:t>
      </w:r>
      <w:proofErr w:type="spellStart"/>
      <w:r w:rsidRPr="002F37D5">
        <w:rPr>
          <w:rFonts w:ascii="Calibri" w:eastAsia="Times New Roman" w:hAnsi="Calibri" w:cs="Calibri"/>
          <w:kern w:val="0"/>
          <w:lang w:eastAsia="sl-SI"/>
          <w14:ligatures w14:val="none"/>
        </w:rPr>
        <w:t>Chnopodium</w:t>
      </w:r>
      <w:proofErr w:type="spellEnd"/>
      <w:r w:rsidRPr="002F37D5">
        <w:rPr>
          <w:rFonts w:ascii="Calibri" w:eastAsia="Times New Roman" w:hAnsi="Calibri" w:cs="Calibri"/>
          <w:kern w:val="0"/>
          <w:lang w:eastAsia="sl-SI"/>
          <w14:ligatures w14:val="none"/>
        </w:rPr>
        <w:t xml:space="preserve"> album): </w:t>
      </w:r>
      <w:r w:rsidRPr="002F37D5">
        <w:rPr>
          <w:rFonts w:ascii="Calibri" w:hAnsi="Calibri" w:cs="Calibri"/>
          <w:sz w:val="20"/>
          <w:szCs w:val="20"/>
        </w:rPr>
        <w:t>je enoletni širokolistni semenski plevel, ki se odlikuje z močno glavno korenino. Uspeva na različnih tleh, najbolj pa na lahkih, ilovnatih peščenih tleh, bogatih s humusom in dušikom. Rastlina se pojavi od pozne pomladi do zgodnje jeseni, pri čemer razvije med 200 in 20.000 semen. Semena bele metlike imajo kaljivost do 30 let.</w:t>
      </w:r>
    </w:p>
    <w:p w14:paraId="3E4E8B66" w14:textId="77777777" w:rsidR="006E31F0" w:rsidRPr="002F37D5" w:rsidRDefault="006E31F0" w:rsidP="002F37D5">
      <w:pPr>
        <w:pStyle w:val="Odstavekseznama"/>
        <w:spacing w:after="0" w:line="240" w:lineRule="auto"/>
        <w:ind w:left="1440"/>
        <w:jc w:val="both"/>
        <w:rPr>
          <w:rFonts w:ascii="Calibri" w:hAnsi="Calibri" w:cs="Calibri"/>
        </w:rPr>
      </w:pPr>
    </w:p>
    <w:p w14:paraId="264FD6B8" w14:textId="3B5D9DBE" w:rsidR="006E31F0" w:rsidRPr="002F37D5" w:rsidRDefault="003B11B6" w:rsidP="0092299A">
      <w:pPr>
        <w:pStyle w:val="Odstavekseznama"/>
        <w:numPr>
          <w:ilvl w:val="1"/>
          <w:numId w:val="1"/>
        </w:numPr>
        <w:spacing w:after="0" w:line="240" w:lineRule="auto"/>
        <w:jc w:val="both"/>
        <w:rPr>
          <w:rFonts w:ascii="Calibri" w:hAnsi="Calibri" w:cs="Calibri"/>
        </w:rPr>
      </w:pPr>
      <w:proofErr w:type="spellStart"/>
      <w:r w:rsidRPr="002F37D5">
        <w:rPr>
          <w:rFonts w:ascii="Calibri" w:eastAsia="Times New Roman" w:hAnsi="Calibri" w:cs="Calibri"/>
          <w:kern w:val="0"/>
          <w:lang w:eastAsia="sl-SI"/>
          <w14:ligatures w14:val="none"/>
        </w:rPr>
        <w:t>Srhodlakavi</w:t>
      </w:r>
      <w:proofErr w:type="spellEnd"/>
      <w:r w:rsidRPr="002F37D5">
        <w:rPr>
          <w:rFonts w:ascii="Calibri" w:eastAsia="Times New Roman" w:hAnsi="Calibri" w:cs="Calibri"/>
          <w:kern w:val="0"/>
          <w:lang w:eastAsia="sl-SI"/>
          <w14:ligatures w14:val="none"/>
        </w:rPr>
        <w:t xml:space="preserve"> ščir</w:t>
      </w:r>
      <w:r w:rsidR="006E31F0" w:rsidRPr="002F37D5">
        <w:rPr>
          <w:rFonts w:ascii="Calibri" w:eastAsia="Times New Roman" w:hAnsi="Calibri" w:cs="Calibri"/>
          <w:kern w:val="0"/>
          <w:lang w:eastAsia="sl-SI"/>
          <w14:ligatures w14:val="none"/>
        </w:rPr>
        <w:t xml:space="preserve"> (</w:t>
      </w:r>
      <w:proofErr w:type="spellStart"/>
      <w:r w:rsidR="006E31F0" w:rsidRPr="002F37D5">
        <w:rPr>
          <w:rFonts w:ascii="Calibri" w:eastAsia="Times New Roman" w:hAnsi="Calibri" w:cs="Calibri"/>
          <w:kern w:val="0"/>
          <w:lang w:eastAsia="sl-SI"/>
          <w14:ligatures w14:val="none"/>
        </w:rPr>
        <w:t>Amaranthus</w:t>
      </w:r>
      <w:proofErr w:type="spellEnd"/>
      <w:r w:rsidR="006E31F0" w:rsidRPr="002F37D5">
        <w:rPr>
          <w:rFonts w:ascii="Calibri" w:eastAsia="Times New Roman" w:hAnsi="Calibri" w:cs="Calibri"/>
          <w:kern w:val="0"/>
          <w:lang w:eastAsia="sl-SI"/>
          <w14:ligatures w14:val="none"/>
        </w:rPr>
        <w:t xml:space="preserve"> </w:t>
      </w:r>
      <w:proofErr w:type="spellStart"/>
      <w:r w:rsidR="006E31F0" w:rsidRPr="002F37D5">
        <w:rPr>
          <w:rFonts w:ascii="Calibri" w:eastAsia="Times New Roman" w:hAnsi="Calibri" w:cs="Calibri"/>
          <w:kern w:val="0"/>
          <w:lang w:eastAsia="sl-SI"/>
          <w14:ligatures w14:val="none"/>
        </w:rPr>
        <w:t>retroflexus</w:t>
      </w:r>
      <w:proofErr w:type="spellEnd"/>
      <w:r w:rsidR="006E31F0" w:rsidRPr="002F37D5">
        <w:rPr>
          <w:rFonts w:ascii="Calibri" w:eastAsia="Times New Roman" w:hAnsi="Calibri" w:cs="Calibri"/>
          <w:kern w:val="0"/>
          <w:lang w:eastAsia="sl-SI"/>
          <w14:ligatures w14:val="none"/>
        </w:rPr>
        <w:t>):</w:t>
      </w:r>
      <w:r w:rsidR="006E31F0" w:rsidRPr="002F37D5">
        <w:rPr>
          <w:rFonts w:ascii="Calibri" w:hAnsi="Calibri" w:cs="Calibri"/>
        </w:rPr>
        <w:t xml:space="preserve"> </w:t>
      </w:r>
      <w:r w:rsidR="006E31F0" w:rsidRPr="002F37D5">
        <w:rPr>
          <w:rFonts w:ascii="Calibri" w:hAnsi="Calibri" w:cs="Calibri"/>
          <w:sz w:val="20"/>
          <w:szCs w:val="20"/>
        </w:rPr>
        <w:t>je enoletni širokolistni semenski plevel z močno glavno korenino. Najprimernejša tla za njegov razvoj so prepustna in rodovitna tla, bogata s humusom, še posebej pa z dušikom. Rastlina lahko zraste tudi do 2 metra v višino.</w:t>
      </w:r>
    </w:p>
    <w:p w14:paraId="3EDBCE78" w14:textId="77777777" w:rsidR="006E31F0" w:rsidRPr="002F37D5" w:rsidRDefault="006E31F0" w:rsidP="002F37D5">
      <w:pPr>
        <w:pStyle w:val="Odstavekseznama"/>
        <w:spacing w:after="0" w:line="240" w:lineRule="auto"/>
        <w:ind w:left="1440"/>
        <w:jc w:val="both"/>
        <w:rPr>
          <w:rFonts w:ascii="Calibri" w:hAnsi="Calibri" w:cs="Calibri"/>
        </w:rPr>
      </w:pPr>
    </w:p>
    <w:p w14:paraId="363AF541" w14:textId="77777777" w:rsidR="006D479F" w:rsidRPr="002F37D5" w:rsidRDefault="006E31F0" w:rsidP="0092299A">
      <w:pPr>
        <w:pStyle w:val="Odstavekseznama"/>
        <w:numPr>
          <w:ilvl w:val="1"/>
          <w:numId w:val="1"/>
        </w:numPr>
        <w:spacing w:after="0" w:line="240" w:lineRule="auto"/>
        <w:jc w:val="both"/>
        <w:rPr>
          <w:rFonts w:ascii="Calibri" w:hAnsi="Calibri" w:cs="Calibri"/>
        </w:rPr>
      </w:pPr>
      <w:r w:rsidRPr="002F37D5">
        <w:rPr>
          <w:rFonts w:ascii="Calibri" w:eastAsia="Times New Roman" w:hAnsi="Calibri" w:cs="Calibri"/>
          <w:kern w:val="0"/>
          <w:lang w:eastAsia="sl-SI"/>
          <w14:ligatures w14:val="none"/>
        </w:rPr>
        <w:t>Navadna kostreba (</w:t>
      </w:r>
      <w:proofErr w:type="spellStart"/>
      <w:r w:rsidRPr="002F37D5">
        <w:rPr>
          <w:rFonts w:ascii="Calibri" w:eastAsia="Times New Roman" w:hAnsi="Calibri" w:cs="Calibri"/>
          <w:kern w:val="0"/>
          <w:lang w:eastAsia="sl-SI"/>
          <w14:ligatures w14:val="none"/>
        </w:rPr>
        <w:t>Echinochloa</w:t>
      </w:r>
      <w:proofErr w:type="spellEnd"/>
      <w:r w:rsidRPr="002F37D5">
        <w:rPr>
          <w:rFonts w:ascii="Calibri" w:eastAsia="Times New Roman" w:hAnsi="Calibri" w:cs="Calibri"/>
          <w:kern w:val="0"/>
          <w:lang w:eastAsia="sl-SI"/>
          <w14:ligatures w14:val="none"/>
        </w:rPr>
        <w:t xml:space="preserve"> </w:t>
      </w:r>
      <w:proofErr w:type="spellStart"/>
      <w:r w:rsidRPr="002F37D5">
        <w:rPr>
          <w:rFonts w:ascii="Calibri" w:eastAsia="Times New Roman" w:hAnsi="Calibri" w:cs="Calibri"/>
          <w:kern w:val="0"/>
          <w:lang w:eastAsia="sl-SI"/>
          <w14:ligatures w14:val="none"/>
        </w:rPr>
        <w:t>crus</w:t>
      </w:r>
      <w:proofErr w:type="spellEnd"/>
      <w:r w:rsidRPr="002F37D5">
        <w:rPr>
          <w:rFonts w:ascii="Calibri" w:eastAsia="Times New Roman" w:hAnsi="Calibri" w:cs="Calibri"/>
          <w:kern w:val="0"/>
          <w:lang w:eastAsia="sl-SI"/>
          <w14:ligatures w14:val="none"/>
        </w:rPr>
        <w:t xml:space="preserve"> </w:t>
      </w:r>
      <w:proofErr w:type="spellStart"/>
      <w:r w:rsidRPr="002F37D5">
        <w:rPr>
          <w:rFonts w:ascii="Calibri" w:eastAsia="Times New Roman" w:hAnsi="Calibri" w:cs="Calibri"/>
          <w:kern w:val="0"/>
          <w:lang w:eastAsia="sl-SI"/>
          <w14:ligatures w14:val="none"/>
        </w:rPr>
        <w:t>galli</w:t>
      </w:r>
      <w:proofErr w:type="spellEnd"/>
      <w:r w:rsidRPr="002F37D5">
        <w:rPr>
          <w:rFonts w:ascii="Calibri" w:eastAsia="Times New Roman" w:hAnsi="Calibri" w:cs="Calibri"/>
          <w:kern w:val="0"/>
          <w:lang w:eastAsia="sl-SI"/>
          <w14:ligatures w14:val="none"/>
        </w:rPr>
        <w:t xml:space="preserve">): </w:t>
      </w:r>
      <w:r w:rsidRPr="002F37D5">
        <w:rPr>
          <w:rFonts w:ascii="Calibri" w:eastAsia="Times New Roman" w:hAnsi="Calibri" w:cs="Calibri"/>
          <w:kern w:val="0"/>
          <w:sz w:val="20"/>
          <w:szCs w:val="20"/>
          <w:lang w:eastAsia="sl-SI"/>
          <w14:ligatures w14:val="none"/>
        </w:rPr>
        <w:t>Enoletni ozkolistni plevel s plitvimi, šopasto razraslimi koreninami. Uspeva na toplih, vlažnih tleh, bogatih s humusom in dušikom, ilovnatih do ilovnato peščenih tleh.</w:t>
      </w:r>
    </w:p>
    <w:p w14:paraId="30BAC4E7" w14:textId="77777777" w:rsidR="006D479F" w:rsidRPr="002F37D5" w:rsidRDefault="006D479F" w:rsidP="002F37D5">
      <w:pPr>
        <w:pStyle w:val="Odstavekseznama"/>
        <w:spacing w:after="0" w:line="240" w:lineRule="auto"/>
        <w:ind w:left="1440"/>
        <w:jc w:val="both"/>
        <w:rPr>
          <w:rFonts w:ascii="Calibri" w:hAnsi="Calibri" w:cs="Calibri"/>
        </w:rPr>
      </w:pPr>
    </w:p>
    <w:p w14:paraId="22A6A80B" w14:textId="4F38B86A" w:rsidR="006D479F" w:rsidRPr="002F37D5" w:rsidRDefault="003B11B6" w:rsidP="0092299A">
      <w:pPr>
        <w:pStyle w:val="Odstavekseznama"/>
        <w:numPr>
          <w:ilvl w:val="1"/>
          <w:numId w:val="1"/>
        </w:numPr>
        <w:spacing w:after="0" w:line="240" w:lineRule="auto"/>
        <w:jc w:val="both"/>
        <w:rPr>
          <w:rFonts w:ascii="Calibri" w:hAnsi="Calibri" w:cs="Calibri"/>
        </w:rPr>
      </w:pPr>
      <w:r w:rsidRPr="002F37D5">
        <w:rPr>
          <w:rFonts w:ascii="Calibri" w:eastAsia="Times New Roman" w:hAnsi="Calibri" w:cs="Calibri"/>
          <w:kern w:val="0"/>
          <w:lang w:eastAsia="sl-SI"/>
          <w14:ligatures w14:val="none"/>
        </w:rPr>
        <w:t>Divji sirek</w:t>
      </w:r>
      <w:r w:rsidR="006E31F0" w:rsidRPr="002F37D5">
        <w:rPr>
          <w:rFonts w:ascii="Calibri" w:eastAsia="Times New Roman" w:hAnsi="Calibri" w:cs="Calibri"/>
          <w:kern w:val="0"/>
          <w:lang w:eastAsia="sl-SI"/>
          <w14:ligatures w14:val="none"/>
        </w:rPr>
        <w:t xml:space="preserve"> (</w:t>
      </w:r>
      <w:proofErr w:type="spellStart"/>
      <w:r w:rsidR="006E31F0" w:rsidRPr="002F37D5">
        <w:rPr>
          <w:rFonts w:ascii="Calibri" w:eastAsia="Times New Roman" w:hAnsi="Calibri" w:cs="Calibri"/>
          <w:kern w:val="0"/>
          <w:lang w:eastAsia="sl-SI"/>
          <w14:ligatures w14:val="none"/>
        </w:rPr>
        <w:t>Sorgum</w:t>
      </w:r>
      <w:proofErr w:type="spellEnd"/>
      <w:r w:rsidR="006E31F0" w:rsidRPr="002F37D5">
        <w:rPr>
          <w:rFonts w:ascii="Calibri" w:eastAsia="Times New Roman" w:hAnsi="Calibri" w:cs="Calibri"/>
          <w:kern w:val="0"/>
          <w:lang w:eastAsia="sl-SI"/>
          <w14:ligatures w14:val="none"/>
        </w:rPr>
        <w:t xml:space="preserve"> </w:t>
      </w:r>
      <w:proofErr w:type="spellStart"/>
      <w:r w:rsidR="006E31F0" w:rsidRPr="002F37D5">
        <w:rPr>
          <w:rFonts w:ascii="Calibri" w:eastAsia="Times New Roman" w:hAnsi="Calibri" w:cs="Calibri"/>
          <w:kern w:val="0"/>
          <w:lang w:eastAsia="sl-SI"/>
          <w14:ligatures w14:val="none"/>
        </w:rPr>
        <w:t>Halepense</w:t>
      </w:r>
      <w:proofErr w:type="spellEnd"/>
      <w:r w:rsidR="006E31F0" w:rsidRPr="002F37D5">
        <w:rPr>
          <w:rFonts w:ascii="Calibri" w:eastAsia="Times New Roman" w:hAnsi="Calibri" w:cs="Calibri"/>
          <w:kern w:val="0"/>
          <w:lang w:eastAsia="sl-SI"/>
          <w14:ligatures w14:val="none"/>
        </w:rPr>
        <w:t xml:space="preserve">): </w:t>
      </w:r>
      <w:r w:rsidR="006E31F0" w:rsidRPr="002F37D5">
        <w:rPr>
          <w:rFonts w:ascii="Calibri" w:hAnsi="Calibri" w:cs="Calibri"/>
          <w:sz w:val="20"/>
          <w:szCs w:val="20"/>
        </w:rPr>
        <w:t xml:space="preserve">je ozkolistni plevel in večletna trava, ki se razmnožuje s semenom in podzemnimi korenikami, zaradi česar je zelo težko zatirati. Gre za enega bolj trdovratnih ozkolistnih plevelov na kmetijskih površinah. Mlada rastlina je podobna koruzi in zraste lahko do 2 metra v višino. Mehanska obdelava tal lahko celo pripomore k večjemu razmnoževanju divjega </w:t>
      </w:r>
      <w:proofErr w:type="spellStart"/>
      <w:r w:rsidR="006E31F0" w:rsidRPr="002F37D5">
        <w:rPr>
          <w:rFonts w:ascii="Calibri" w:hAnsi="Calibri" w:cs="Calibri"/>
          <w:sz w:val="20"/>
          <w:szCs w:val="20"/>
        </w:rPr>
        <w:t>sireka</w:t>
      </w:r>
      <w:proofErr w:type="spellEnd"/>
      <w:r w:rsidR="006E31F0" w:rsidRPr="002F37D5">
        <w:rPr>
          <w:rFonts w:ascii="Calibri" w:hAnsi="Calibri" w:cs="Calibri"/>
          <w:sz w:val="20"/>
          <w:szCs w:val="20"/>
        </w:rPr>
        <w:t xml:space="preserve">. Možne rešitve za njegovo obvladovanje vključujejo širok kolobar, večkratno zaporedno oranje tal (tudi do 6-krat), da se izsušijo </w:t>
      </w:r>
      <w:proofErr w:type="spellStart"/>
      <w:r w:rsidR="006E31F0" w:rsidRPr="002F37D5">
        <w:rPr>
          <w:rFonts w:ascii="Calibri" w:hAnsi="Calibri" w:cs="Calibri"/>
          <w:sz w:val="20"/>
          <w:szCs w:val="20"/>
        </w:rPr>
        <w:t>rizomi</w:t>
      </w:r>
      <w:proofErr w:type="spellEnd"/>
      <w:r w:rsidR="006E31F0" w:rsidRPr="002F37D5">
        <w:rPr>
          <w:rFonts w:ascii="Calibri" w:hAnsi="Calibri" w:cs="Calibri"/>
          <w:sz w:val="20"/>
          <w:szCs w:val="20"/>
        </w:rPr>
        <w:t>. Za učinkovito zatiranje je ključno sistematično ukrepanje ob pojavu prvih rastlin.</w:t>
      </w:r>
    </w:p>
    <w:p w14:paraId="2AD42972" w14:textId="77777777" w:rsidR="006D479F" w:rsidRPr="002F37D5" w:rsidRDefault="006D479F" w:rsidP="002F37D5">
      <w:pPr>
        <w:pStyle w:val="Odstavekseznama"/>
        <w:spacing w:after="0" w:line="240" w:lineRule="auto"/>
        <w:ind w:left="1440"/>
        <w:jc w:val="both"/>
        <w:rPr>
          <w:rFonts w:ascii="Calibri" w:hAnsi="Calibri" w:cs="Calibri"/>
        </w:rPr>
      </w:pPr>
    </w:p>
    <w:p w14:paraId="2D66E0D5" w14:textId="42716DA9" w:rsidR="006E31F0" w:rsidRPr="002F37D5" w:rsidRDefault="003B11B6" w:rsidP="0092299A">
      <w:pPr>
        <w:pStyle w:val="Odstavekseznama"/>
        <w:numPr>
          <w:ilvl w:val="1"/>
          <w:numId w:val="1"/>
        </w:numPr>
        <w:spacing w:after="0" w:line="240" w:lineRule="auto"/>
        <w:jc w:val="both"/>
        <w:rPr>
          <w:rFonts w:ascii="Calibri" w:hAnsi="Calibri" w:cs="Calibri"/>
          <w:sz w:val="20"/>
          <w:szCs w:val="20"/>
        </w:rPr>
      </w:pPr>
      <w:r w:rsidRPr="002F37D5">
        <w:rPr>
          <w:rFonts w:ascii="Calibri" w:eastAsia="Times New Roman" w:hAnsi="Calibri" w:cs="Calibri"/>
          <w:kern w:val="0"/>
          <w:lang w:eastAsia="sl-SI"/>
          <w14:ligatures w14:val="none"/>
        </w:rPr>
        <w:t>Breskova dresen</w:t>
      </w:r>
      <w:r w:rsidR="006D479F" w:rsidRPr="002F37D5">
        <w:rPr>
          <w:rFonts w:ascii="Calibri" w:eastAsia="Times New Roman" w:hAnsi="Calibri" w:cs="Calibri"/>
          <w:kern w:val="0"/>
          <w:lang w:eastAsia="sl-SI"/>
          <w14:ligatures w14:val="none"/>
        </w:rPr>
        <w:t xml:space="preserve"> </w:t>
      </w:r>
      <w:proofErr w:type="spellStart"/>
      <w:r w:rsidR="006D479F" w:rsidRPr="002F37D5">
        <w:rPr>
          <w:rFonts w:ascii="Calibri" w:eastAsia="Times New Roman" w:hAnsi="Calibri" w:cs="Calibri"/>
          <w:kern w:val="0"/>
          <w:lang w:eastAsia="sl-SI"/>
          <w14:ligatures w14:val="none"/>
        </w:rPr>
        <w:t>Polygonum</w:t>
      </w:r>
      <w:proofErr w:type="spellEnd"/>
      <w:r w:rsidR="006D479F" w:rsidRPr="002F37D5">
        <w:rPr>
          <w:rFonts w:ascii="Calibri" w:eastAsia="Times New Roman" w:hAnsi="Calibri" w:cs="Calibri"/>
          <w:kern w:val="0"/>
          <w:lang w:eastAsia="sl-SI"/>
          <w14:ligatures w14:val="none"/>
        </w:rPr>
        <w:t xml:space="preserve"> </w:t>
      </w:r>
      <w:proofErr w:type="spellStart"/>
      <w:r w:rsidR="006D479F" w:rsidRPr="002F37D5">
        <w:rPr>
          <w:rFonts w:ascii="Calibri" w:eastAsia="Times New Roman" w:hAnsi="Calibri" w:cs="Calibri"/>
          <w:kern w:val="0"/>
          <w:lang w:eastAsia="sl-SI"/>
          <w14:ligatures w14:val="none"/>
        </w:rPr>
        <w:t>Persicaria</w:t>
      </w:r>
      <w:proofErr w:type="spellEnd"/>
      <w:r w:rsidR="006D479F" w:rsidRPr="002F37D5">
        <w:rPr>
          <w:rFonts w:ascii="Calibri" w:eastAsia="Times New Roman" w:hAnsi="Calibri" w:cs="Calibri"/>
          <w:kern w:val="0"/>
          <w:lang w:eastAsia="sl-SI"/>
          <w14:ligatures w14:val="none"/>
        </w:rPr>
        <w:t xml:space="preserve">: </w:t>
      </w:r>
      <w:r w:rsidR="006D479F" w:rsidRPr="002F37D5">
        <w:rPr>
          <w:rFonts w:ascii="Calibri" w:hAnsi="Calibri" w:cs="Calibri"/>
          <w:sz w:val="20"/>
          <w:szCs w:val="20"/>
        </w:rPr>
        <w:t>je enoletni širokolistni plevel. Za učinkovito zmanjšanje pojavnosti plevela sta oranje in prekopavanje tal, ki preprečujeta njegovo razmnoževanje, zelo učinkovita. Prag škodljivosti tega plevela je 40 rastlin na m².</w:t>
      </w:r>
    </w:p>
    <w:p w14:paraId="7A4E6639" w14:textId="77777777" w:rsidR="006D479F" w:rsidRPr="002F37D5" w:rsidRDefault="006D479F" w:rsidP="002F37D5">
      <w:pPr>
        <w:pStyle w:val="Odstavekseznama"/>
        <w:spacing w:after="0" w:line="240" w:lineRule="auto"/>
        <w:ind w:left="1440"/>
        <w:jc w:val="both"/>
        <w:rPr>
          <w:rFonts w:ascii="Calibri" w:hAnsi="Calibri" w:cs="Calibri"/>
          <w:sz w:val="20"/>
          <w:szCs w:val="20"/>
        </w:rPr>
      </w:pPr>
    </w:p>
    <w:p w14:paraId="3D137846" w14:textId="790A85A1" w:rsidR="006D479F" w:rsidRPr="002F37D5" w:rsidRDefault="006D479F" w:rsidP="0092299A">
      <w:pPr>
        <w:pStyle w:val="Odstavekseznama"/>
        <w:numPr>
          <w:ilvl w:val="1"/>
          <w:numId w:val="1"/>
        </w:numPr>
        <w:spacing w:after="0" w:line="240" w:lineRule="auto"/>
        <w:jc w:val="both"/>
        <w:rPr>
          <w:rFonts w:ascii="Calibri" w:hAnsi="Calibri" w:cs="Calibri"/>
        </w:rPr>
      </w:pPr>
      <w:r w:rsidRPr="002F37D5">
        <w:rPr>
          <w:rFonts w:ascii="Calibri" w:hAnsi="Calibri" w:cs="Calibri"/>
        </w:rPr>
        <w:t xml:space="preserve">Njivski slak – </w:t>
      </w:r>
      <w:proofErr w:type="spellStart"/>
      <w:r w:rsidRPr="002F37D5">
        <w:rPr>
          <w:rFonts w:ascii="Calibri" w:hAnsi="Calibri" w:cs="Calibri"/>
        </w:rPr>
        <w:t>Convolvulus</w:t>
      </w:r>
      <w:proofErr w:type="spellEnd"/>
      <w:r w:rsidRPr="002F37D5">
        <w:rPr>
          <w:rFonts w:ascii="Calibri" w:hAnsi="Calibri" w:cs="Calibri"/>
        </w:rPr>
        <w:t xml:space="preserve"> </w:t>
      </w:r>
      <w:proofErr w:type="spellStart"/>
      <w:r w:rsidRPr="002F37D5">
        <w:rPr>
          <w:rFonts w:ascii="Calibri" w:hAnsi="Calibri" w:cs="Calibri"/>
        </w:rPr>
        <w:t>arvensis</w:t>
      </w:r>
      <w:proofErr w:type="spellEnd"/>
      <w:r w:rsidRPr="002F37D5">
        <w:rPr>
          <w:rFonts w:ascii="Calibri" w:hAnsi="Calibri" w:cs="Calibri"/>
        </w:rPr>
        <w:t xml:space="preserve">: </w:t>
      </w:r>
      <w:r w:rsidRPr="002F37D5">
        <w:rPr>
          <w:rFonts w:ascii="Calibri" w:hAnsi="Calibri" w:cs="Calibri"/>
          <w:sz w:val="20"/>
          <w:szCs w:val="20"/>
        </w:rPr>
        <w:t>je večletni plevel, ki najbolje uspeva na lahkih rodovitnih tleh. Prag škodljivosti tega plevela je 3 rastline na m². Razmnožuje se tako s semeni kot vegetativno. Mehanska obdelava tal lahko še poveča njegovo razmnoževanje. Rastlina lahko razvije več kot 100 semen, katerih kaljivost ostane več kot 20 let. Za učinkovito zatiranje njivskega slaka je priporočljiv kolobar, ki omogoča senčenje rastlin.</w:t>
      </w:r>
    </w:p>
    <w:p w14:paraId="23B57451" w14:textId="4C0E9F5C" w:rsidR="006D479F" w:rsidRPr="002F37D5" w:rsidRDefault="006D479F" w:rsidP="002F37D5">
      <w:pPr>
        <w:pStyle w:val="Odstavekseznama"/>
        <w:spacing w:after="0" w:line="240" w:lineRule="auto"/>
        <w:jc w:val="both"/>
        <w:rPr>
          <w:rFonts w:ascii="Calibri" w:hAnsi="Calibri" w:cs="Calibri"/>
        </w:rPr>
      </w:pPr>
    </w:p>
    <w:p w14:paraId="25C88680" w14:textId="3586B66A" w:rsidR="006D479F" w:rsidRPr="002F37D5" w:rsidRDefault="003B11B6" w:rsidP="0092299A">
      <w:pPr>
        <w:pStyle w:val="Odstavekseznama"/>
        <w:numPr>
          <w:ilvl w:val="1"/>
          <w:numId w:val="1"/>
        </w:numPr>
        <w:spacing w:after="0" w:line="240" w:lineRule="auto"/>
        <w:jc w:val="both"/>
        <w:rPr>
          <w:rFonts w:ascii="Calibri" w:hAnsi="Calibri" w:cs="Calibri"/>
        </w:rPr>
      </w:pPr>
      <w:r w:rsidRPr="002F37D5">
        <w:rPr>
          <w:rFonts w:ascii="Calibri" w:hAnsi="Calibri" w:cs="Calibri"/>
        </w:rPr>
        <w:t>Užitna ostrica</w:t>
      </w:r>
      <w:r w:rsidR="006D479F" w:rsidRPr="002F37D5">
        <w:rPr>
          <w:rFonts w:ascii="Calibri" w:hAnsi="Calibri" w:cs="Calibri"/>
        </w:rPr>
        <w:t xml:space="preserve"> </w:t>
      </w:r>
      <w:proofErr w:type="spellStart"/>
      <w:r w:rsidR="006D479F" w:rsidRPr="002F37D5">
        <w:rPr>
          <w:rFonts w:ascii="Calibri" w:hAnsi="Calibri" w:cs="Calibri"/>
        </w:rPr>
        <w:t>Cyperus</w:t>
      </w:r>
      <w:proofErr w:type="spellEnd"/>
      <w:r w:rsidR="006D479F" w:rsidRPr="002F37D5">
        <w:rPr>
          <w:rFonts w:ascii="Calibri" w:hAnsi="Calibri" w:cs="Calibri"/>
        </w:rPr>
        <w:t xml:space="preserve"> </w:t>
      </w:r>
      <w:proofErr w:type="spellStart"/>
      <w:r w:rsidR="006D479F" w:rsidRPr="002F37D5">
        <w:rPr>
          <w:rFonts w:ascii="Calibri" w:hAnsi="Calibri" w:cs="Calibri"/>
        </w:rPr>
        <w:t>esculentum</w:t>
      </w:r>
      <w:proofErr w:type="spellEnd"/>
      <w:r w:rsidR="006D479F" w:rsidRPr="002F37D5">
        <w:rPr>
          <w:rFonts w:ascii="Calibri" w:hAnsi="Calibri" w:cs="Calibri"/>
        </w:rPr>
        <w:t xml:space="preserve">: </w:t>
      </w:r>
      <w:r w:rsidR="005253FB" w:rsidRPr="002F37D5">
        <w:rPr>
          <w:rFonts w:ascii="Calibri" w:hAnsi="Calibri" w:cs="Calibri"/>
          <w:sz w:val="20"/>
          <w:szCs w:val="20"/>
        </w:rPr>
        <w:t>še ni razširjen plevel, vendar jo je skoraj nemogoče uničiti, zato je zelo pomembno takojšnje ukrepanje ob pojavu prvih rastlin. Z</w:t>
      </w:r>
      <w:r w:rsidR="006D479F" w:rsidRPr="002F37D5">
        <w:rPr>
          <w:rFonts w:ascii="Calibri" w:hAnsi="Calibri" w:cs="Calibri"/>
          <w:sz w:val="20"/>
          <w:szCs w:val="20"/>
        </w:rPr>
        <w:t xml:space="preserve">nana tudi pod domačima imenoma šar in močvirska trava, je zelo trdovraten plevel, ki povzroča velike izgube v vseh kmetijskih panogah. Ostrice imajo velik razmnoževalni potencial, saj se razmnožujejo tako s semeni kot vegetativno, preko podzemnih gomoljčkov, kar povečuje njihovo populacijo. Lahko razvijejo izjemno veliko količino podzemne biomase (4-9 ton suhe mase na hektar). Obdelava tal lahko še poveča njihovo širjenje, saj z orodji za obdelavo tal raznašamo podzemne organe od njive do njive. Mehanska obdelava tal jih še bolj razmnoži. K razširjanju plevela pripomore tudi mednarodna trgovina s kontaminiranimi rastnimi substrati ter prodaja semena za okrasne in celo prehranske namene. Na voljo je le majhno število herbicidov, pri čemer </w:t>
      </w:r>
      <w:proofErr w:type="spellStart"/>
      <w:r w:rsidR="006D479F" w:rsidRPr="002F37D5">
        <w:rPr>
          <w:rFonts w:ascii="Calibri" w:hAnsi="Calibri" w:cs="Calibri"/>
          <w:sz w:val="20"/>
          <w:szCs w:val="20"/>
        </w:rPr>
        <w:t>graminicidi</w:t>
      </w:r>
      <w:proofErr w:type="spellEnd"/>
      <w:r w:rsidR="006D479F" w:rsidRPr="002F37D5">
        <w:rPr>
          <w:rFonts w:ascii="Calibri" w:hAnsi="Calibri" w:cs="Calibri"/>
          <w:sz w:val="20"/>
          <w:szCs w:val="20"/>
        </w:rPr>
        <w:t xml:space="preserve"> niso učinkoviti. Ko se pojavijo 3-5 rastline na m², so že vidne prve izgube pridelka. Užitna ostrica je še posebej nevšečna pri pridelavi zelenjave, saj njena močna rast prodre celo skozi črno folijo, pri čemer lahko rastline poškodujejo korenine, gomolje in druge podzemne dele gojenih rastlin. Sistematično zatiranje je nujno ob pojavu prvih rastlin.</w:t>
      </w:r>
    </w:p>
    <w:p w14:paraId="15EF97CB" w14:textId="77777777" w:rsidR="003B11B6" w:rsidRPr="002F37D5" w:rsidRDefault="003B11B6" w:rsidP="002F37D5">
      <w:pPr>
        <w:pStyle w:val="Odstavekseznama"/>
        <w:spacing w:after="0" w:line="240" w:lineRule="auto"/>
        <w:ind w:left="1440"/>
        <w:jc w:val="both"/>
        <w:rPr>
          <w:rFonts w:ascii="Calibri" w:hAnsi="Calibri" w:cs="Calibri"/>
        </w:rPr>
      </w:pPr>
    </w:p>
    <w:p w14:paraId="157D1184" w14:textId="239F0ED4" w:rsidR="005253FB" w:rsidRPr="002F37D5" w:rsidRDefault="003B11B6" w:rsidP="002F37D5">
      <w:pPr>
        <w:pStyle w:val="Odstavekseznama"/>
        <w:spacing w:after="0" w:line="240" w:lineRule="auto"/>
        <w:ind w:left="1440"/>
        <w:jc w:val="both"/>
        <w:rPr>
          <w:rFonts w:ascii="Calibri" w:hAnsi="Calibri" w:cs="Calibri"/>
          <w:b/>
        </w:rPr>
      </w:pPr>
      <w:r w:rsidRPr="002F37D5">
        <w:rPr>
          <w:rFonts w:ascii="Calibri" w:hAnsi="Calibri" w:cs="Calibri"/>
          <w:b/>
        </w:rPr>
        <w:t>Invazivne rastline</w:t>
      </w:r>
    </w:p>
    <w:p w14:paraId="2808AAD1" w14:textId="77777777" w:rsidR="003B11B6" w:rsidRPr="002F37D5" w:rsidRDefault="003B11B6" w:rsidP="002F37D5">
      <w:pPr>
        <w:pStyle w:val="Odstavekseznama"/>
        <w:spacing w:after="0" w:line="240" w:lineRule="auto"/>
        <w:ind w:left="1440"/>
        <w:jc w:val="both"/>
        <w:rPr>
          <w:rFonts w:ascii="Calibri" w:hAnsi="Calibri" w:cs="Calibri"/>
          <w:b/>
        </w:rPr>
      </w:pPr>
    </w:p>
    <w:p w14:paraId="151EEA6E" w14:textId="6BB57D32" w:rsidR="005253FB" w:rsidRPr="002F37D5" w:rsidRDefault="005253FB" w:rsidP="0092299A">
      <w:pPr>
        <w:pStyle w:val="Odstavekseznama"/>
        <w:numPr>
          <w:ilvl w:val="1"/>
          <w:numId w:val="1"/>
        </w:numPr>
        <w:spacing w:after="0" w:line="240" w:lineRule="auto"/>
        <w:jc w:val="both"/>
        <w:rPr>
          <w:rFonts w:ascii="Calibri" w:hAnsi="Calibri" w:cs="Calibri"/>
        </w:rPr>
      </w:pPr>
      <w:r w:rsidRPr="002F37D5">
        <w:rPr>
          <w:rFonts w:ascii="Calibri" w:hAnsi="Calibri" w:cs="Calibri"/>
        </w:rPr>
        <w:t>Nato pa naj opozorimo se na invazivne vrste rastlin, ki pa smo jih zakonsko primorani zatirati. So rastline, ki se hitro širijo in povzročajo škodo v naravnih ekosistemih, kmetijstvu, gozdarstvu ali vodnih habitatih. Te rastline pogosto nimajo naravnih sovražnikov v novih okoljih, kar jim omogoča hitro širjenje in izpodrivanje domačih vrst. Invazivne rastline lahko povzročijo tudi ekonomske škode in ogrozijo biotsko raznovrstnost, lahko pa tudi ogrožajo zdravje ljudi.</w:t>
      </w:r>
    </w:p>
    <w:p w14:paraId="2C90CCC5" w14:textId="77777777" w:rsidR="003B11B6" w:rsidRPr="002F37D5" w:rsidRDefault="003B11B6" w:rsidP="002F37D5">
      <w:pPr>
        <w:pStyle w:val="Odstavekseznama"/>
        <w:spacing w:after="0" w:line="240" w:lineRule="auto"/>
        <w:ind w:left="1440"/>
        <w:jc w:val="both"/>
        <w:rPr>
          <w:rFonts w:ascii="Calibri" w:hAnsi="Calibri" w:cs="Calibri"/>
        </w:rPr>
      </w:pPr>
    </w:p>
    <w:p w14:paraId="3336ECD4" w14:textId="0661720F" w:rsidR="005253FB" w:rsidRPr="002F37D5" w:rsidRDefault="003B11B6" w:rsidP="0092299A">
      <w:pPr>
        <w:pStyle w:val="Odstavekseznama"/>
        <w:numPr>
          <w:ilvl w:val="1"/>
          <w:numId w:val="1"/>
        </w:numPr>
        <w:spacing w:after="0" w:line="240" w:lineRule="auto"/>
        <w:jc w:val="both"/>
        <w:rPr>
          <w:rFonts w:ascii="Calibri" w:hAnsi="Calibri" w:cs="Calibri"/>
        </w:rPr>
      </w:pPr>
      <w:r w:rsidRPr="002F37D5">
        <w:rPr>
          <w:rFonts w:ascii="Calibri" w:hAnsi="Calibri" w:cs="Calibri"/>
        </w:rPr>
        <w:t>Pelinolistna ambrozija</w:t>
      </w:r>
      <w:r w:rsidR="005253FB" w:rsidRPr="002F37D5">
        <w:rPr>
          <w:rFonts w:ascii="Calibri" w:hAnsi="Calibri" w:cs="Calibri"/>
        </w:rPr>
        <w:t xml:space="preserve"> (</w:t>
      </w:r>
      <w:proofErr w:type="spellStart"/>
      <w:r w:rsidR="005253FB" w:rsidRPr="002F37D5">
        <w:rPr>
          <w:rFonts w:ascii="Calibri" w:hAnsi="Calibri" w:cs="Calibri"/>
        </w:rPr>
        <w:t>Ambrosia</w:t>
      </w:r>
      <w:proofErr w:type="spellEnd"/>
      <w:r w:rsidR="005253FB" w:rsidRPr="002F37D5">
        <w:rPr>
          <w:rFonts w:ascii="Calibri" w:hAnsi="Calibri" w:cs="Calibri"/>
        </w:rPr>
        <w:t xml:space="preserve"> </w:t>
      </w:r>
      <w:proofErr w:type="spellStart"/>
      <w:r w:rsidR="005253FB" w:rsidRPr="002F37D5">
        <w:rPr>
          <w:rFonts w:ascii="Calibri" w:hAnsi="Calibri" w:cs="Calibri"/>
        </w:rPr>
        <w:t>artemisifolia</w:t>
      </w:r>
      <w:proofErr w:type="spellEnd"/>
      <w:r w:rsidR="005253FB" w:rsidRPr="002F37D5">
        <w:rPr>
          <w:rFonts w:ascii="Calibri" w:hAnsi="Calibri" w:cs="Calibri"/>
        </w:rPr>
        <w:t xml:space="preserve">): </w:t>
      </w:r>
      <w:r w:rsidR="005253FB" w:rsidRPr="002F37D5">
        <w:rPr>
          <w:rFonts w:ascii="Calibri" w:hAnsi="Calibri" w:cs="Calibri"/>
          <w:sz w:val="20"/>
          <w:szCs w:val="20"/>
        </w:rPr>
        <w:t>je invazivna vrsta, ki je alergena. Prag škodljivosti je 10 rastlin na m². Razmnožuje se s semenom, pri čemer semena ostanejo kaljiva tudi do nekaj desetletij. Za njeno zatiranje so učinkovite mehanske metode, kot tudi gostejša setev pri žitih, kar pomaga zmanjšati pojavnost tega plevela.</w:t>
      </w:r>
    </w:p>
    <w:p w14:paraId="57E7C47E" w14:textId="77777777" w:rsidR="003B11B6" w:rsidRPr="002F37D5" w:rsidRDefault="003B11B6" w:rsidP="002F37D5">
      <w:pPr>
        <w:spacing w:after="0" w:line="240" w:lineRule="auto"/>
        <w:jc w:val="both"/>
        <w:rPr>
          <w:rFonts w:ascii="Calibri" w:hAnsi="Calibri" w:cs="Calibri"/>
        </w:rPr>
      </w:pPr>
    </w:p>
    <w:p w14:paraId="788D2FBC" w14:textId="19207857" w:rsidR="005253FB" w:rsidRPr="002F37D5" w:rsidRDefault="003B11B6" w:rsidP="0092299A">
      <w:pPr>
        <w:pStyle w:val="Odstavekseznama"/>
        <w:numPr>
          <w:ilvl w:val="1"/>
          <w:numId w:val="1"/>
        </w:numPr>
        <w:spacing w:after="0" w:line="240" w:lineRule="auto"/>
        <w:jc w:val="both"/>
        <w:rPr>
          <w:rFonts w:ascii="Calibri" w:hAnsi="Calibri" w:cs="Calibri"/>
        </w:rPr>
      </w:pPr>
      <w:r w:rsidRPr="002F37D5">
        <w:rPr>
          <w:rFonts w:ascii="Calibri" w:hAnsi="Calibri" w:cs="Calibri"/>
        </w:rPr>
        <w:t>Japonski dresnik</w:t>
      </w:r>
      <w:r w:rsidR="005253FB" w:rsidRPr="002F37D5">
        <w:rPr>
          <w:rFonts w:ascii="Calibri" w:hAnsi="Calibri" w:cs="Calibri"/>
        </w:rPr>
        <w:t xml:space="preserve"> (</w:t>
      </w:r>
      <w:proofErr w:type="spellStart"/>
      <w:r w:rsidR="005253FB" w:rsidRPr="002F37D5">
        <w:rPr>
          <w:rFonts w:ascii="Calibri" w:hAnsi="Calibri" w:cs="Calibri"/>
        </w:rPr>
        <w:t>Falopia</w:t>
      </w:r>
      <w:proofErr w:type="spellEnd"/>
      <w:r w:rsidR="005253FB" w:rsidRPr="002F37D5">
        <w:rPr>
          <w:rFonts w:ascii="Calibri" w:hAnsi="Calibri" w:cs="Calibri"/>
        </w:rPr>
        <w:t xml:space="preserve"> </w:t>
      </w:r>
      <w:proofErr w:type="spellStart"/>
      <w:r w:rsidR="005253FB" w:rsidRPr="002F37D5">
        <w:rPr>
          <w:rFonts w:ascii="Calibri" w:hAnsi="Calibri" w:cs="Calibri"/>
        </w:rPr>
        <w:t>japonica</w:t>
      </w:r>
      <w:proofErr w:type="spellEnd"/>
      <w:r w:rsidR="005253FB" w:rsidRPr="002F37D5">
        <w:rPr>
          <w:rFonts w:ascii="Calibri" w:hAnsi="Calibri" w:cs="Calibri"/>
        </w:rPr>
        <w:t>):</w:t>
      </w:r>
      <w:r w:rsidR="005253FB" w:rsidRPr="002F37D5">
        <w:rPr>
          <w:rFonts w:ascii="Calibri" w:hAnsi="Calibri" w:cs="Calibri"/>
          <w:sz w:val="20"/>
          <w:szCs w:val="20"/>
        </w:rPr>
        <w:t xml:space="preserve"> prezimuje le v podzemnih delih, kjer so olesenele korenike lahko globoke do 2 metra. Spomladi rastlina hitro raste, celo do 15 cm na dan. Plodi zelo dobro, kalivost semen je odlična. Razširjanje poteka z deli korenik in stebel, pri čemer že 1 cm dolga korenika zadostuje za novo rastlino, delno pa tudi s semeni. Odstranjevanje japonskega dresnika je izredno težavno, pogosto skoraj nemogoče. Če se pojavi le nekaj rastlin, je učinkovita metoda odstranjevanja puljenje (izkopavanje) celih rastlin, ki ji sledi večletni redni monitoring. Pomembna je tudi zelo pogosta košnja pred cvetenjem, ki pomaga pri obvladovanju tega plevela.</w:t>
      </w:r>
    </w:p>
    <w:p w14:paraId="0899EC5B" w14:textId="77777777" w:rsidR="003B11B6" w:rsidRPr="002F37D5" w:rsidRDefault="003B11B6" w:rsidP="002F37D5">
      <w:pPr>
        <w:spacing w:after="0" w:line="240" w:lineRule="auto"/>
        <w:jc w:val="both"/>
        <w:rPr>
          <w:rFonts w:ascii="Calibri" w:hAnsi="Calibri" w:cs="Calibri"/>
        </w:rPr>
      </w:pPr>
    </w:p>
    <w:p w14:paraId="2FB9CE7A" w14:textId="40A52792" w:rsidR="003B11B6" w:rsidRPr="002F37D5" w:rsidRDefault="003B11B6" w:rsidP="0092299A">
      <w:pPr>
        <w:pStyle w:val="Odstavekseznama"/>
        <w:numPr>
          <w:ilvl w:val="1"/>
          <w:numId w:val="1"/>
        </w:numPr>
        <w:spacing w:after="0" w:line="240" w:lineRule="auto"/>
        <w:jc w:val="both"/>
        <w:rPr>
          <w:rFonts w:ascii="Calibri" w:hAnsi="Calibri" w:cs="Calibri"/>
        </w:rPr>
      </w:pPr>
      <w:r w:rsidRPr="002F37D5">
        <w:rPr>
          <w:rFonts w:ascii="Calibri" w:hAnsi="Calibri" w:cs="Calibri"/>
        </w:rPr>
        <w:t xml:space="preserve">Deljenolistna Rudbekija – </w:t>
      </w:r>
      <w:proofErr w:type="spellStart"/>
      <w:r w:rsidRPr="002F37D5">
        <w:rPr>
          <w:rFonts w:ascii="Calibri" w:hAnsi="Calibri" w:cs="Calibri"/>
        </w:rPr>
        <w:t>Rudbeckia</w:t>
      </w:r>
      <w:proofErr w:type="spellEnd"/>
      <w:r w:rsidRPr="002F37D5">
        <w:rPr>
          <w:rFonts w:ascii="Calibri" w:hAnsi="Calibri" w:cs="Calibri"/>
        </w:rPr>
        <w:t xml:space="preserve"> sp.: </w:t>
      </w:r>
      <w:r w:rsidRPr="002F37D5">
        <w:rPr>
          <w:rFonts w:ascii="Calibri" w:hAnsi="Calibri" w:cs="Calibri"/>
          <w:sz w:val="20"/>
          <w:szCs w:val="20"/>
        </w:rPr>
        <w:t>je zelnata trajnica z razraslim sistemom korenik, zaradi česar je ruvanje skorajda neučinkovito. Oblikuje strnjene sestoje, ki onemogočajo rast samoniklim vrstam. Ekološko je izredno prilagodljiva in uspeva od gozdnih robov do obrežij in močvirij. Kljub svoji invazivnosti je še vedno pogosto gojena v vrtovih. Kot preventiva je priporočljivo odstranjevanje nasadov iz vrtov. Posamezne rastline izruvamo in čim bolj natančno odstranimo podzemne korenike. Veče sestoje redno kosimo, kar pomaga postopno izčrpati zalogo v korenikah. Odstranjevanje izvajamo vedno pred zrelostjo plodov, torej pred pozno jesenjo. Po odstranjevanju je treba biti previden, saj semena in ostanki korenik lahko ostanejo kaljivi še več let.</w:t>
      </w:r>
    </w:p>
    <w:p w14:paraId="1AEBD300" w14:textId="77777777" w:rsidR="003B11B6" w:rsidRPr="002F37D5" w:rsidRDefault="003B11B6" w:rsidP="002F37D5">
      <w:pPr>
        <w:spacing w:after="0" w:line="240" w:lineRule="auto"/>
        <w:jc w:val="both"/>
        <w:rPr>
          <w:rFonts w:ascii="Calibri" w:hAnsi="Calibri" w:cs="Calibri"/>
        </w:rPr>
      </w:pPr>
    </w:p>
    <w:p w14:paraId="22485926" w14:textId="6DFC0697" w:rsidR="003B11B6" w:rsidRPr="002F37D5" w:rsidRDefault="003B11B6" w:rsidP="0092299A">
      <w:pPr>
        <w:pStyle w:val="Odstavekseznama"/>
        <w:numPr>
          <w:ilvl w:val="1"/>
          <w:numId w:val="1"/>
        </w:numPr>
        <w:spacing w:after="0" w:line="240" w:lineRule="auto"/>
        <w:jc w:val="both"/>
        <w:rPr>
          <w:rFonts w:ascii="Calibri" w:hAnsi="Calibri" w:cs="Calibri"/>
        </w:rPr>
      </w:pPr>
      <w:r w:rsidRPr="002F37D5">
        <w:rPr>
          <w:rFonts w:ascii="Calibri" w:hAnsi="Calibri" w:cs="Calibri"/>
        </w:rPr>
        <w:t xml:space="preserve">Žlezava nedotika </w:t>
      </w:r>
      <w:proofErr w:type="spellStart"/>
      <w:r w:rsidRPr="002F37D5">
        <w:rPr>
          <w:rFonts w:ascii="Calibri" w:hAnsi="Calibri" w:cs="Calibri"/>
        </w:rPr>
        <w:t>Impatiens</w:t>
      </w:r>
      <w:proofErr w:type="spellEnd"/>
      <w:r w:rsidRPr="002F37D5">
        <w:rPr>
          <w:rFonts w:ascii="Calibri" w:hAnsi="Calibri" w:cs="Calibri"/>
        </w:rPr>
        <w:t xml:space="preserve"> </w:t>
      </w:r>
      <w:proofErr w:type="spellStart"/>
      <w:r w:rsidRPr="002F37D5">
        <w:rPr>
          <w:rFonts w:ascii="Calibri" w:hAnsi="Calibri" w:cs="Calibri"/>
        </w:rPr>
        <w:t>glandulifera</w:t>
      </w:r>
      <w:proofErr w:type="spellEnd"/>
      <w:r w:rsidRPr="002F37D5">
        <w:rPr>
          <w:rFonts w:ascii="Calibri" w:hAnsi="Calibri" w:cs="Calibri"/>
        </w:rPr>
        <w:t xml:space="preserve">: </w:t>
      </w:r>
      <w:r w:rsidRPr="002F37D5">
        <w:rPr>
          <w:rFonts w:ascii="Calibri" w:hAnsi="Calibri" w:cs="Calibri"/>
          <w:sz w:val="20"/>
          <w:szCs w:val="20"/>
        </w:rPr>
        <w:t>je orjaška enoletnica z visoko sposobnostjo obraščanja. Ima sposobnost aktivnega izmetavanja semen več metrov daleč. Posamezne rastline izruvamo takoj, ko se spomladi pojavijo, vsekakor pa pred cvetenjem. Zlahka jih prepoznamo po žlezah na dnu lista. Veče sestoje obvladujemo z redno košnjo, vendar moramo biti pozorni, saj rastlina zlahka regenerira iz pokošenih stebel. Košnjo izvajamo vse do pozne jeseni.</w:t>
      </w:r>
    </w:p>
    <w:p w14:paraId="7895B8F3" w14:textId="77777777" w:rsidR="003B11B6" w:rsidRPr="002F37D5" w:rsidRDefault="003B11B6" w:rsidP="002F37D5">
      <w:pPr>
        <w:spacing w:after="0" w:line="240" w:lineRule="auto"/>
        <w:jc w:val="both"/>
        <w:rPr>
          <w:rFonts w:ascii="Calibri" w:hAnsi="Calibri" w:cs="Calibri"/>
        </w:rPr>
      </w:pPr>
    </w:p>
    <w:p w14:paraId="397A6EC7" w14:textId="57215922" w:rsidR="003B11B6" w:rsidRPr="002F37D5" w:rsidRDefault="003B11B6" w:rsidP="0092299A">
      <w:pPr>
        <w:pStyle w:val="Odstavekseznama"/>
        <w:numPr>
          <w:ilvl w:val="1"/>
          <w:numId w:val="1"/>
        </w:numPr>
        <w:spacing w:after="0" w:line="240" w:lineRule="auto"/>
        <w:jc w:val="both"/>
        <w:rPr>
          <w:rFonts w:ascii="Calibri" w:hAnsi="Calibri" w:cs="Calibri"/>
        </w:rPr>
      </w:pPr>
      <w:r w:rsidRPr="002F37D5">
        <w:rPr>
          <w:rFonts w:ascii="Calibri" w:hAnsi="Calibri" w:cs="Calibri"/>
        </w:rPr>
        <w:t xml:space="preserve">Orjaška zlata rozga – </w:t>
      </w:r>
      <w:proofErr w:type="spellStart"/>
      <w:r w:rsidRPr="002F37D5">
        <w:rPr>
          <w:rFonts w:ascii="Calibri" w:hAnsi="Calibri" w:cs="Calibri"/>
        </w:rPr>
        <w:t>Solidago</w:t>
      </w:r>
      <w:proofErr w:type="spellEnd"/>
      <w:r w:rsidRPr="002F37D5">
        <w:rPr>
          <w:rFonts w:ascii="Calibri" w:hAnsi="Calibri" w:cs="Calibri"/>
        </w:rPr>
        <w:t xml:space="preserve"> </w:t>
      </w:r>
      <w:proofErr w:type="spellStart"/>
      <w:r w:rsidRPr="002F37D5">
        <w:rPr>
          <w:rFonts w:ascii="Calibri" w:hAnsi="Calibri" w:cs="Calibri"/>
        </w:rPr>
        <w:t>gigantea</w:t>
      </w:r>
      <w:proofErr w:type="spellEnd"/>
      <w:r w:rsidRPr="002F37D5">
        <w:rPr>
          <w:rFonts w:ascii="Calibri" w:hAnsi="Calibri" w:cs="Calibri"/>
        </w:rPr>
        <w:t xml:space="preserve"> in Kanadska zlata rozga – </w:t>
      </w:r>
      <w:proofErr w:type="spellStart"/>
      <w:r w:rsidRPr="002F37D5">
        <w:rPr>
          <w:rFonts w:ascii="Calibri" w:hAnsi="Calibri" w:cs="Calibri"/>
        </w:rPr>
        <w:t>Solidago</w:t>
      </w:r>
      <w:proofErr w:type="spellEnd"/>
      <w:r w:rsidRPr="002F37D5">
        <w:rPr>
          <w:rFonts w:ascii="Calibri" w:hAnsi="Calibri" w:cs="Calibri"/>
        </w:rPr>
        <w:t xml:space="preserve"> </w:t>
      </w:r>
      <w:proofErr w:type="spellStart"/>
      <w:r w:rsidRPr="002F37D5">
        <w:rPr>
          <w:rFonts w:ascii="Calibri" w:hAnsi="Calibri" w:cs="Calibri"/>
        </w:rPr>
        <w:t>canadensis</w:t>
      </w:r>
      <w:proofErr w:type="spellEnd"/>
      <w:r w:rsidRPr="002F37D5">
        <w:rPr>
          <w:rFonts w:ascii="Calibri" w:hAnsi="Calibri" w:cs="Calibri"/>
        </w:rPr>
        <w:t xml:space="preserve">: </w:t>
      </w:r>
      <w:r w:rsidRPr="002F37D5">
        <w:rPr>
          <w:rFonts w:ascii="Calibri" w:hAnsi="Calibri" w:cs="Calibri"/>
          <w:sz w:val="20"/>
          <w:szCs w:val="20"/>
        </w:rPr>
        <w:t>se razširjata s pomočjo semen, ki jih prenaša veter na dolge razdalje. Poleg tega se sestoji večajo tudi s pomočjo podzemnih poganjkov, kar vključuje nenameren prenos s prstjo. Odstranjevanje teh rastlin je izredno težavno, včasih celo nemogoče. Če se pojavijo manjši sestoji, je učinkovita metoda odstranjevanja puljenje (izkopavanje) celih rastlin, kar zahteva tudi večletni redni monitoring. Pomembna je tudi večletna zelo pogosta košnja pred cvetenjem. Pri odstranjevanju in obvladovanju teh rastlin je treba biti previden pri odlaganju materiala, da preprečimo širjenje semena in korenik.</w:t>
      </w:r>
    </w:p>
    <w:p w14:paraId="35654997" w14:textId="77777777" w:rsidR="003B11B6" w:rsidRPr="002F37D5" w:rsidRDefault="003B11B6" w:rsidP="002F37D5">
      <w:pPr>
        <w:spacing w:after="0" w:line="240" w:lineRule="auto"/>
        <w:jc w:val="both"/>
        <w:rPr>
          <w:rFonts w:ascii="Calibri" w:hAnsi="Calibri" w:cs="Calibri"/>
        </w:rPr>
      </w:pPr>
    </w:p>
    <w:p w14:paraId="2A869928" w14:textId="77777777" w:rsidR="00873AF9" w:rsidRPr="002F37D5" w:rsidRDefault="003B11B6" w:rsidP="0092299A">
      <w:pPr>
        <w:pStyle w:val="Odstavekseznama"/>
        <w:numPr>
          <w:ilvl w:val="1"/>
          <w:numId w:val="1"/>
        </w:numPr>
        <w:spacing w:after="0" w:line="240" w:lineRule="auto"/>
        <w:jc w:val="both"/>
        <w:rPr>
          <w:rFonts w:ascii="Calibri" w:hAnsi="Calibri" w:cs="Calibri"/>
        </w:rPr>
      </w:pPr>
      <w:r w:rsidRPr="002F37D5">
        <w:rPr>
          <w:rFonts w:ascii="Calibri" w:eastAsiaTheme="majorEastAsia" w:hAnsi="Calibri" w:cs="Calibri"/>
        </w:rPr>
        <w:t xml:space="preserve">Ameriška barvilnica – </w:t>
      </w:r>
      <w:proofErr w:type="spellStart"/>
      <w:r w:rsidRPr="002F37D5">
        <w:rPr>
          <w:rFonts w:ascii="Calibri" w:eastAsiaTheme="majorEastAsia" w:hAnsi="Calibri" w:cs="Calibri"/>
        </w:rPr>
        <w:t>Phytolacca</w:t>
      </w:r>
      <w:proofErr w:type="spellEnd"/>
      <w:r w:rsidRPr="002F37D5">
        <w:rPr>
          <w:rFonts w:ascii="Calibri" w:eastAsiaTheme="majorEastAsia" w:hAnsi="Calibri" w:cs="Calibri"/>
        </w:rPr>
        <w:t xml:space="preserve"> </w:t>
      </w:r>
      <w:proofErr w:type="spellStart"/>
      <w:r w:rsidRPr="002F37D5">
        <w:rPr>
          <w:rFonts w:ascii="Calibri" w:eastAsiaTheme="majorEastAsia" w:hAnsi="Calibri" w:cs="Calibri"/>
        </w:rPr>
        <w:t>americana</w:t>
      </w:r>
      <w:proofErr w:type="spellEnd"/>
      <w:r w:rsidRPr="002F37D5">
        <w:rPr>
          <w:rFonts w:ascii="Calibri" w:hAnsi="Calibri" w:cs="Calibri"/>
        </w:rPr>
        <w:t xml:space="preserve">: </w:t>
      </w:r>
      <w:r w:rsidRPr="002F37D5">
        <w:rPr>
          <w:rFonts w:ascii="Calibri" w:hAnsi="Calibri" w:cs="Calibri"/>
          <w:sz w:val="20"/>
          <w:szCs w:val="20"/>
        </w:rPr>
        <w:t>je razrasla zelnata trajnica z velikimi listi in rdečkastim steblom, ki je pri dnu nekoliko olesenelo. Rastlina lahko zraste čez dva metra v višino. Za obvladovanje te vrste jo posekamo oziroma pokosimo ter izkopljemo podzemne dele. Barvilnica se razmnožuje spolno s semeni, ki jih razširjajo ptiči.</w:t>
      </w:r>
    </w:p>
    <w:p w14:paraId="08AE4DFB" w14:textId="77777777" w:rsidR="00873AF9" w:rsidRPr="002F37D5" w:rsidRDefault="00873AF9" w:rsidP="002F37D5">
      <w:pPr>
        <w:pStyle w:val="Odstavekseznama"/>
        <w:jc w:val="both"/>
        <w:rPr>
          <w:rFonts w:ascii="Calibri" w:hAnsi="Calibri" w:cs="Calibri"/>
        </w:rPr>
      </w:pPr>
    </w:p>
    <w:p w14:paraId="1818085D" w14:textId="26C545D6" w:rsidR="003B11B6" w:rsidRPr="002F37D5" w:rsidRDefault="003B11B6" w:rsidP="002F37D5">
      <w:pPr>
        <w:pStyle w:val="Odstavekseznama"/>
        <w:spacing w:after="0" w:line="240" w:lineRule="auto"/>
        <w:jc w:val="both"/>
        <w:rPr>
          <w:rFonts w:ascii="Calibri" w:hAnsi="Calibri" w:cs="Calibri"/>
        </w:rPr>
      </w:pPr>
      <w:r w:rsidRPr="002F37D5">
        <w:rPr>
          <w:rFonts w:ascii="Calibri" w:hAnsi="Calibri" w:cs="Calibri"/>
        </w:rPr>
        <w:t xml:space="preserve">Zatiranje plevelov v ekološkem kmetijstvu temelji </w:t>
      </w:r>
      <w:r w:rsidR="00873AF9" w:rsidRPr="002F37D5">
        <w:rPr>
          <w:rFonts w:ascii="Calibri" w:hAnsi="Calibri" w:cs="Calibri"/>
        </w:rPr>
        <w:t xml:space="preserve">kot smo omenili </w:t>
      </w:r>
      <w:r w:rsidRPr="002F37D5">
        <w:rPr>
          <w:rFonts w:ascii="Calibri" w:hAnsi="Calibri" w:cs="Calibri"/>
        </w:rPr>
        <w:t xml:space="preserve">na širokem kolobarju in mehanskih ukrepih. Priporočljiva je uporaba strojev za česanje posevkov v rastni sezoni, saj zmanjšujejo pojav plevela. Koreninske plevele, kot je osat, je treba odstranjevati pred cvetenjem (mulčenje, košnja ali ročno odstranjevanje), saj frezanje spodbuja njihovo širjenje. Ponudba mehanizacije za zatiranje plevela je vedno širša, ena od osnovne pa je česalo, finančno nekoliko bolj obremenjujoče pa je krožno česalo, ki dovoljuje česanje kulture kljub puščanju organske mase na njivi. Zelo koristni so tudi različni okopalniki (prstasti, rotacijski). Herbicid v ekološki pridelavi ne obstaja, vendar pa se lahko borimo proti plevelu tudi s pomočjo ognja ali pa elektrike. </w:t>
      </w:r>
      <w:r w:rsidR="00873AF9" w:rsidRPr="002F37D5">
        <w:rPr>
          <w:rFonts w:ascii="Calibri" w:hAnsi="Calibri" w:cs="Calibri"/>
        </w:rPr>
        <w:t>Posebno pozornost pa moramo tudi posvetiti higieni mehanizacije (tudi kombajni), da si ne prenašamo plevelov iz njive na njivo.</w:t>
      </w:r>
    </w:p>
    <w:p w14:paraId="7914E846" w14:textId="321FB4D9" w:rsidR="00873AF9" w:rsidRPr="002F37D5" w:rsidRDefault="00873AF9" w:rsidP="002F37D5">
      <w:pPr>
        <w:pStyle w:val="Odstavekseznama"/>
        <w:spacing w:after="0" w:line="240" w:lineRule="auto"/>
        <w:jc w:val="both"/>
        <w:rPr>
          <w:rFonts w:ascii="Calibri" w:hAnsi="Calibri" w:cs="Calibri"/>
        </w:rPr>
      </w:pPr>
    </w:p>
    <w:p w14:paraId="0569C692" w14:textId="117959C5" w:rsidR="00873AF9" w:rsidRPr="002F37D5" w:rsidRDefault="00873AF9" w:rsidP="002F37D5">
      <w:pPr>
        <w:pStyle w:val="Odstavekseznama"/>
        <w:spacing w:after="0" w:line="240" w:lineRule="auto"/>
        <w:jc w:val="both"/>
        <w:rPr>
          <w:rFonts w:ascii="Calibri" w:hAnsi="Calibri" w:cs="Calibri"/>
        </w:rPr>
      </w:pPr>
      <w:r w:rsidRPr="002F37D5">
        <w:rPr>
          <w:rFonts w:ascii="Calibri" w:hAnsi="Calibri" w:cs="Calibri"/>
        </w:rPr>
        <w:t xml:space="preserve">Kolobar v ekološkem kmetijstvu je treba načrtovati tako, da vrstimo tudi rastline, ki pozitivno vplivajo na tla, kot so stročnice, detelje, DTM in TDM. Ta pristop izboljša strukturo tal, zmanjša zapleveljenost njiv in povečuje količino organske snovi. Priporoča se vključevanje dosevkov ter takšno načrtovanje kolobarja, da se žita vrstijo z daljšimi presledki (npr. pšenica, ječmen v pravilnem zaporedju). Kolobar naj bo vsaj štiriletni, najbolje pa šestletni, če to dopušča vaš način pridelave, in naj vsaj enkrat vključuje stročnice (soja, grah itd.). Če želite razširiti kolobar z dodatnimi poljščinami, se lahko ustrezna znanja pridobijo preko usposabljanj ali strokovne literature. Na spletnih straneh ministrstva so na voljo tudi aktualna tehnološka navodila za ekološko poljedelstvo </w:t>
      </w:r>
      <w:r w:rsidR="002F37D5">
        <w:rPr>
          <w:rFonts w:ascii="Calibri" w:hAnsi="Calibri" w:cs="Calibri"/>
        </w:rPr>
        <w:t xml:space="preserve"> </w:t>
      </w:r>
      <w:r w:rsidRPr="002F37D5">
        <w:rPr>
          <w:rFonts w:ascii="Calibri" w:hAnsi="Calibri" w:cs="Calibri"/>
        </w:rPr>
        <w:t>(</w:t>
      </w:r>
      <w:hyperlink r:id="rId10" w:history="1">
        <w:r w:rsidRPr="002F37D5">
          <w:rPr>
            <w:rStyle w:val="Hiperpovezava"/>
            <w:rFonts w:ascii="Calibri" w:hAnsi="Calibri" w:cs="Calibri"/>
          </w:rPr>
          <w:t>https://www.gov.si/assets/ministrstva/MKGP/DOKUMENTI/KMETIJSTVO/NACINI-KMETIJSKE-PRIDELAVE/Tehnoloska-navodila-EK/48ab730929/TN_za_ekolosko_pridelavo_poljscin.pdf</w:t>
        </w:r>
      </w:hyperlink>
      <w:r w:rsidRPr="002F37D5">
        <w:rPr>
          <w:rFonts w:ascii="Calibri" w:hAnsi="Calibri" w:cs="Calibri"/>
        </w:rPr>
        <w:t>).</w:t>
      </w:r>
    </w:p>
    <w:p w14:paraId="71C7916C" w14:textId="77777777" w:rsidR="0095531D" w:rsidRPr="002F37D5" w:rsidRDefault="00873AF9" w:rsidP="0054707B">
      <w:pPr>
        <w:pStyle w:val="Naslov1"/>
        <w:rPr>
          <w:rFonts w:eastAsia="Times New Roman"/>
          <w:kern w:val="0"/>
          <w:lang w:eastAsia="sl-SI"/>
          <w14:ligatures w14:val="none"/>
        </w:rPr>
      </w:pPr>
      <w:r w:rsidRPr="002F37D5">
        <w:t>Opazovalno napovedovalna služba</w:t>
      </w:r>
    </w:p>
    <w:p w14:paraId="7E63383C" w14:textId="77777777" w:rsidR="0095531D" w:rsidRPr="002F37D5" w:rsidRDefault="0095531D" w:rsidP="002F37D5">
      <w:pPr>
        <w:pStyle w:val="Odstavekseznama"/>
        <w:spacing w:before="100" w:beforeAutospacing="1" w:after="100" w:afterAutospacing="1" w:line="240" w:lineRule="auto"/>
        <w:jc w:val="both"/>
        <w:rPr>
          <w:rFonts w:ascii="Calibri" w:eastAsia="Times New Roman" w:hAnsi="Calibri" w:cs="Calibri"/>
          <w:kern w:val="0"/>
          <w:lang w:eastAsia="sl-SI"/>
          <w14:ligatures w14:val="none"/>
        </w:rPr>
      </w:pPr>
      <w:r w:rsidRPr="0095531D">
        <w:rPr>
          <w:rFonts w:ascii="Calibri" w:eastAsia="Times New Roman" w:hAnsi="Calibri" w:cs="Calibri"/>
          <w:kern w:val="0"/>
          <w:lang w:eastAsia="sl-SI"/>
          <w14:ligatures w14:val="none"/>
        </w:rPr>
        <w:t xml:space="preserve">Opazovalna napovedovalna prognostična služba v kmetijstvu je sistem, ki spremlja in napoveduje različne dejavnike, ki vplivajo na kmetijske pridelke, kot so vremenske razmere, bolezni rastlin, škodljivci, škodljive plevele in druge </w:t>
      </w:r>
      <w:proofErr w:type="spellStart"/>
      <w:r w:rsidRPr="0095531D">
        <w:rPr>
          <w:rFonts w:ascii="Calibri" w:eastAsia="Times New Roman" w:hAnsi="Calibri" w:cs="Calibri"/>
          <w:kern w:val="0"/>
          <w:lang w:eastAsia="sl-SI"/>
          <w14:ligatures w14:val="none"/>
        </w:rPr>
        <w:t>okoljske</w:t>
      </w:r>
      <w:proofErr w:type="spellEnd"/>
      <w:r w:rsidRPr="0095531D">
        <w:rPr>
          <w:rFonts w:ascii="Calibri" w:eastAsia="Times New Roman" w:hAnsi="Calibri" w:cs="Calibri"/>
          <w:kern w:val="0"/>
          <w:lang w:eastAsia="sl-SI"/>
          <w14:ligatures w14:val="none"/>
        </w:rPr>
        <w:t xml:space="preserve"> spremenljivke. Ta služba zagotavlja kmetom dragocene informacije, ki jim pomagajo pri sprejemanju ustreznih odločitev za obvladovanje pridelkov in izboljšanje produktivnosti.</w:t>
      </w:r>
    </w:p>
    <w:p w14:paraId="797315F4" w14:textId="77777777" w:rsidR="0095531D" w:rsidRPr="002F37D5" w:rsidRDefault="0095531D" w:rsidP="002F37D5">
      <w:pPr>
        <w:pStyle w:val="Odstavekseznama"/>
        <w:spacing w:before="100" w:beforeAutospacing="1" w:after="100" w:afterAutospacing="1" w:line="240" w:lineRule="auto"/>
        <w:jc w:val="both"/>
        <w:rPr>
          <w:rFonts w:ascii="Calibri" w:eastAsia="Times New Roman" w:hAnsi="Calibri" w:cs="Calibri"/>
          <w:kern w:val="0"/>
          <w:lang w:eastAsia="sl-SI"/>
          <w14:ligatures w14:val="none"/>
        </w:rPr>
      </w:pPr>
    </w:p>
    <w:p w14:paraId="0A9F32EF" w14:textId="77777777" w:rsidR="0095531D" w:rsidRPr="002F37D5" w:rsidRDefault="0095531D" w:rsidP="002F37D5">
      <w:pPr>
        <w:pStyle w:val="Odstavekseznama"/>
        <w:spacing w:before="100" w:beforeAutospacing="1" w:after="100" w:afterAutospacing="1" w:line="240" w:lineRule="auto"/>
        <w:jc w:val="both"/>
        <w:rPr>
          <w:rFonts w:ascii="Calibri" w:eastAsia="Times New Roman" w:hAnsi="Calibri" w:cs="Calibri"/>
          <w:kern w:val="0"/>
          <w:lang w:eastAsia="sl-SI"/>
          <w14:ligatures w14:val="none"/>
        </w:rPr>
      </w:pPr>
      <w:r w:rsidRPr="0095531D">
        <w:rPr>
          <w:rFonts w:ascii="Calibri" w:eastAsia="Times New Roman" w:hAnsi="Calibri" w:cs="Calibri"/>
          <w:kern w:val="0"/>
          <w:lang w:eastAsia="sl-SI"/>
          <w14:ligatures w14:val="none"/>
        </w:rPr>
        <w:t>Glavne naloge te službe so:</w:t>
      </w:r>
    </w:p>
    <w:p w14:paraId="5CDF4A24" w14:textId="77777777" w:rsidR="0095531D" w:rsidRPr="002F37D5" w:rsidRDefault="0095531D" w:rsidP="002F37D5">
      <w:pPr>
        <w:pStyle w:val="Odstavekseznama"/>
        <w:spacing w:before="100" w:beforeAutospacing="1" w:after="100" w:afterAutospacing="1" w:line="240" w:lineRule="auto"/>
        <w:jc w:val="both"/>
        <w:rPr>
          <w:rFonts w:ascii="Calibri" w:eastAsia="Times New Roman" w:hAnsi="Calibri" w:cs="Calibri"/>
          <w:b/>
          <w:bCs/>
          <w:kern w:val="0"/>
          <w:lang w:eastAsia="sl-SI"/>
          <w14:ligatures w14:val="none"/>
        </w:rPr>
      </w:pPr>
    </w:p>
    <w:p w14:paraId="3B1BAD72" w14:textId="015EB6EB" w:rsidR="0095531D" w:rsidRPr="002F37D5" w:rsidRDefault="0095531D" w:rsidP="0092299A">
      <w:pPr>
        <w:pStyle w:val="Odstavekseznama"/>
        <w:numPr>
          <w:ilvl w:val="1"/>
          <w:numId w:val="1"/>
        </w:numPr>
        <w:spacing w:before="100" w:beforeAutospacing="1" w:after="100" w:afterAutospacing="1" w:line="240" w:lineRule="auto"/>
        <w:jc w:val="both"/>
        <w:rPr>
          <w:rFonts w:ascii="Calibri" w:eastAsia="Times New Roman" w:hAnsi="Calibri" w:cs="Calibri"/>
          <w:kern w:val="0"/>
          <w:lang w:eastAsia="sl-SI"/>
          <w14:ligatures w14:val="none"/>
        </w:rPr>
      </w:pPr>
      <w:r w:rsidRPr="002F37D5">
        <w:rPr>
          <w:rFonts w:ascii="Calibri" w:eastAsia="Times New Roman" w:hAnsi="Calibri" w:cs="Calibri"/>
          <w:b/>
          <w:bCs/>
          <w:kern w:val="0"/>
          <w:lang w:eastAsia="sl-SI"/>
          <w14:ligatures w14:val="none"/>
        </w:rPr>
        <w:t>Opazovanje</w:t>
      </w:r>
      <w:r w:rsidRPr="0095531D">
        <w:rPr>
          <w:rFonts w:ascii="Calibri" w:eastAsia="Times New Roman" w:hAnsi="Calibri" w:cs="Calibri"/>
          <w:kern w:val="0"/>
          <w:lang w:eastAsia="sl-SI"/>
          <w14:ligatures w14:val="none"/>
        </w:rPr>
        <w:t>: Sledenje ključnim parametrom, kot so temperatura, vlaga, padavine in drugi vremenski dejavniki, ki neposredno vplivajo na kmetijske pridelke.</w:t>
      </w:r>
    </w:p>
    <w:p w14:paraId="0CC665AD" w14:textId="695994B4" w:rsidR="0095531D" w:rsidRPr="0095531D" w:rsidRDefault="0095531D" w:rsidP="0092299A">
      <w:pPr>
        <w:pStyle w:val="Odstavekseznama"/>
        <w:numPr>
          <w:ilvl w:val="1"/>
          <w:numId w:val="1"/>
        </w:numPr>
        <w:spacing w:before="100" w:beforeAutospacing="1" w:after="100" w:afterAutospacing="1" w:line="240" w:lineRule="auto"/>
        <w:jc w:val="both"/>
        <w:rPr>
          <w:rFonts w:ascii="Calibri" w:eastAsia="Times New Roman" w:hAnsi="Calibri" w:cs="Calibri"/>
          <w:kern w:val="0"/>
          <w:lang w:eastAsia="sl-SI"/>
          <w14:ligatures w14:val="none"/>
        </w:rPr>
      </w:pPr>
      <w:r w:rsidRPr="002F37D5">
        <w:rPr>
          <w:rFonts w:ascii="Calibri" w:eastAsia="Times New Roman" w:hAnsi="Calibri" w:cs="Calibri"/>
          <w:b/>
          <w:bCs/>
          <w:kern w:val="0"/>
          <w:lang w:eastAsia="sl-SI"/>
          <w14:ligatures w14:val="none"/>
        </w:rPr>
        <w:t>Napovedovanje</w:t>
      </w:r>
      <w:r w:rsidRPr="0095531D">
        <w:rPr>
          <w:rFonts w:ascii="Calibri" w:eastAsia="Times New Roman" w:hAnsi="Calibri" w:cs="Calibri"/>
          <w:kern w:val="0"/>
          <w:lang w:eastAsia="sl-SI"/>
          <w14:ligatures w14:val="none"/>
        </w:rPr>
        <w:t>: Uporaba zbranih podatkov za napovedovanje potencialnih tveganj, kot so napadi škodljivcev, bolezni ali neugodne vremenske razmere, ki lahko ogrozijo pridelke.</w:t>
      </w:r>
    </w:p>
    <w:p w14:paraId="32375EE3" w14:textId="3209267C" w:rsidR="0095531D" w:rsidRPr="002F37D5" w:rsidRDefault="0095531D" w:rsidP="0092299A">
      <w:pPr>
        <w:pStyle w:val="Odstavekseznama"/>
        <w:numPr>
          <w:ilvl w:val="1"/>
          <w:numId w:val="1"/>
        </w:numPr>
        <w:spacing w:before="100" w:beforeAutospacing="1" w:after="100" w:afterAutospacing="1" w:line="240" w:lineRule="auto"/>
        <w:jc w:val="both"/>
        <w:rPr>
          <w:rFonts w:ascii="Calibri" w:eastAsia="Times New Roman" w:hAnsi="Calibri" w:cs="Calibri"/>
          <w:kern w:val="0"/>
          <w:lang w:eastAsia="sl-SI"/>
          <w14:ligatures w14:val="none"/>
        </w:rPr>
      </w:pPr>
      <w:r w:rsidRPr="002F37D5">
        <w:rPr>
          <w:rFonts w:ascii="Calibri" w:eastAsia="Times New Roman" w:hAnsi="Calibri" w:cs="Calibri"/>
          <w:b/>
          <w:bCs/>
          <w:kern w:val="0"/>
          <w:lang w:eastAsia="sl-SI"/>
          <w14:ligatures w14:val="none"/>
        </w:rPr>
        <w:t>Prognostika</w:t>
      </w:r>
      <w:r w:rsidRPr="002F37D5">
        <w:rPr>
          <w:rFonts w:ascii="Calibri" w:eastAsia="Times New Roman" w:hAnsi="Calibri" w:cs="Calibri"/>
          <w:kern w:val="0"/>
          <w:lang w:eastAsia="sl-SI"/>
          <w14:ligatures w14:val="none"/>
        </w:rPr>
        <w:t>: Daje dolgoročne in kratkoročne napovedi za specifične kmetijske panoge, ki omogočajo boljše načrtovanje sejanja, obiranja, škropljenja in drugih kmetijskih aktivnosti.</w:t>
      </w:r>
    </w:p>
    <w:p w14:paraId="327C0E6D" w14:textId="77777777" w:rsidR="0095531D" w:rsidRPr="002F37D5" w:rsidRDefault="0095531D" w:rsidP="0092299A">
      <w:pPr>
        <w:pStyle w:val="Odstavekseznama"/>
        <w:numPr>
          <w:ilvl w:val="1"/>
          <w:numId w:val="1"/>
        </w:numPr>
        <w:spacing w:before="100" w:beforeAutospacing="1" w:after="100" w:afterAutospacing="1" w:line="240" w:lineRule="auto"/>
        <w:jc w:val="both"/>
        <w:rPr>
          <w:rFonts w:ascii="Calibri" w:eastAsia="Times New Roman" w:hAnsi="Calibri" w:cs="Calibri"/>
          <w:kern w:val="0"/>
          <w:lang w:eastAsia="sl-SI"/>
          <w14:ligatures w14:val="none"/>
        </w:rPr>
      </w:pPr>
      <w:r w:rsidRPr="002F37D5">
        <w:rPr>
          <w:rFonts w:ascii="Calibri" w:eastAsia="Times New Roman" w:hAnsi="Calibri" w:cs="Calibri"/>
          <w:b/>
          <w:bCs/>
          <w:kern w:val="0"/>
          <w:lang w:eastAsia="sl-SI"/>
          <w14:ligatures w14:val="none"/>
        </w:rPr>
        <w:t>Zagotavljanje informacij</w:t>
      </w:r>
      <w:r w:rsidRPr="002F37D5">
        <w:rPr>
          <w:rFonts w:ascii="Calibri" w:eastAsia="Times New Roman" w:hAnsi="Calibri" w:cs="Calibri"/>
          <w:kern w:val="0"/>
          <w:lang w:eastAsia="sl-SI"/>
          <w14:ligatures w14:val="none"/>
        </w:rPr>
        <w:t>: Pomoč kmetom pri optimizaciji kmetijskih praks z uporabo napovedi, s čimer povečajo pridelavo in zmanjšajo morebitne izgube zaradi neugodnih razmer.</w:t>
      </w:r>
    </w:p>
    <w:p w14:paraId="62A77753" w14:textId="77777777" w:rsidR="0095531D" w:rsidRPr="002F37D5" w:rsidRDefault="0095531D" w:rsidP="002F37D5">
      <w:pPr>
        <w:spacing w:before="100" w:beforeAutospacing="1" w:after="100" w:afterAutospacing="1" w:line="240" w:lineRule="auto"/>
        <w:ind w:left="1080"/>
        <w:jc w:val="both"/>
        <w:rPr>
          <w:rFonts w:ascii="Calibri" w:eastAsia="Times New Roman" w:hAnsi="Calibri" w:cs="Calibri"/>
          <w:kern w:val="0"/>
          <w:lang w:eastAsia="sl-SI"/>
          <w14:ligatures w14:val="none"/>
        </w:rPr>
      </w:pPr>
      <w:r w:rsidRPr="002F37D5">
        <w:rPr>
          <w:rFonts w:ascii="Calibri" w:eastAsia="Times New Roman" w:hAnsi="Calibri" w:cs="Calibri"/>
          <w:kern w:val="0"/>
          <w:lang w:eastAsia="sl-SI"/>
          <w14:ligatures w14:val="none"/>
        </w:rPr>
        <w:t>Takšne službe pogosto vključujejo tudi svetovanje za obvladovanje tveganj in za izbiro ustreznih metod za zaščito rastlin. S pomočjo napovedi lahko kmetje pravočasno ukrepajo, zmanjšajo potrebo po škodljivih kemičnih sredstvih in optimizirajo rabo virov.</w:t>
      </w:r>
    </w:p>
    <w:p w14:paraId="608B0D7B" w14:textId="77758293" w:rsidR="0095531D" w:rsidRDefault="0095531D" w:rsidP="002F37D5">
      <w:pPr>
        <w:spacing w:before="100" w:beforeAutospacing="1" w:after="100" w:afterAutospacing="1" w:line="240" w:lineRule="auto"/>
        <w:ind w:left="1080"/>
        <w:jc w:val="both"/>
        <w:rPr>
          <w:rFonts w:ascii="Calibri" w:eastAsia="Times New Roman" w:hAnsi="Calibri" w:cs="Calibri"/>
        </w:rPr>
      </w:pPr>
      <w:r w:rsidRPr="002F37D5">
        <w:rPr>
          <w:rFonts w:ascii="Calibri" w:eastAsia="Times New Roman" w:hAnsi="Calibri" w:cs="Calibri"/>
          <w:kern w:val="0"/>
          <w:lang w:eastAsia="sl-SI"/>
          <w14:ligatures w14:val="none"/>
        </w:rPr>
        <w:t xml:space="preserve">Eden takšnih portal je </w:t>
      </w:r>
      <w:proofErr w:type="spellStart"/>
      <w:r w:rsidRPr="002F37D5">
        <w:rPr>
          <w:rFonts w:ascii="Calibri" w:eastAsia="Times New Roman" w:hAnsi="Calibri" w:cs="Calibri"/>
        </w:rPr>
        <w:t>Agrometeorološki</w:t>
      </w:r>
      <w:proofErr w:type="spellEnd"/>
      <w:r w:rsidRPr="002F37D5">
        <w:rPr>
          <w:rFonts w:ascii="Calibri" w:eastAsia="Times New Roman" w:hAnsi="Calibri" w:cs="Calibri"/>
        </w:rPr>
        <w:t xml:space="preserve"> portal oz. »AGROMET« portal (</w:t>
      </w:r>
      <w:hyperlink r:id="rId11" w:history="1">
        <w:r w:rsidRPr="002F37D5">
          <w:rPr>
            <w:rStyle w:val="Hiperpovezava"/>
            <w:rFonts w:ascii="Calibri" w:eastAsia="Times New Roman" w:hAnsi="Calibri" w:cs="Calibri"/>
          </w:rPr>
          <w:t>https://agromet.mkgp.gov.si/</w:t>
        </w:r>
      </w:hyperlink>
      <w:r w:rsidRPr="002F37D5">
        <w:rPr>
          <w:rFonts w:ascii="Calibri" w:eastAsia="Times New Roman" w:hAnsi="Calibri" w:cs="Calibri"/>
        </w:rPr>
        <w:t xml:space="preserve">), ki je bil vzpostavljen v okviru izvedbe »Akcijskega načrta strategije prilagajanja slovenskega kmetijstva in gozdarstva podnebnim spremembam« za leti 2010 in 2011. Portal vsebuje na enem mestu vrsto informacij (vremenski podatki, prognostična obvestila, prognostični modeli,…), ki so uporabne za pridelovalce, svetovalce, raziskovalce in razne inštitucije. </w:t>
      </w:r>
    </w:p>
    <w:p w14:paraId="23666BD9" w14:textId="77777777" w:rsidR="0095531D" w:rsidRPr="002F37D5" w:rsidRDefault="0095531D" w:rsidP="002F37D5">
      <w:pPr>
        <w:spacing w:before="100" w:beforeAutospacing="1" w:after="100" w:afterAutospacing="1" w:line="240" w:lineRule="auto"/>
        <w:ind w:left="1080"/>
        <w:jc w:val="both"/>
        <w:rPr>
          <w:rFonts w:ascii="Calibri" w:hAnsi="Calibri" w:cs="Calibri"/>
        </w:rPr>
      </w:pPr>
      <w:r w:rsidRPr="002F37D5">
        <w:rPr>
          <w:rFonts w:ascii="Calibri" w:hAnsi="Calibri" w:cs="Calibri"/>
        </w:rPr>
        <w:t>Na portalu je dostopnih več zavihkov, in sicer:</w:t>
      </w:r>
    </w:p>
    <w:p w14:paraId="30CC233C" w14:textId="2B4430DC" w:rsidR="00CB5E78" w:rsidRPr="002F37D5" w:rsidRDefault="005B793A" w:rsidP="002F37D5">
      <w:pPr>
        <w:spacing w:before="100" w:beforeAutospacing="1" w:after="100" w:afterAutospacing="1" w:line="240" w:lineRule="auto"/>
        <w:ind w:left="1080"/>
        <w:jc w:val="both"/>
        <w:rPr>
          <w:rFonts w:ascii="Calibri" w:hAnsi="Calibri" w:cs="Calibri"/>
        </w:rPr>
      </w:pPr>
      <w:r w:rsidRPr="002F37D5">
        <w:rPr>
          <w:rFonts w:ascii="Calibri" w:hAnsi="Calibri" w:cs="Calibri"/>
        </w:rPr>
        <w:t>»</w:t>
      </w:r>
      <w:r w:rsidRPr="002F37D5">
        <w:rPr>
          <w:rFonts w:ascii="Calibri" w:hAnsi="Calibri" w:cs="Calibri"/>
          <w:i/>
          <w:iCs/>
          <w:u w:val="single"/>
        </w:rPr>
        <w:t>Mreža postaj UVHVVR</w:t>
      </w:r>
      <w:r w:rsidRPr="002F37D5">
        <w:rPr>
          <w:rFonts w:ascii="Calibri" w:hAnsi="Calibri" w:cs="Calibri"/>
        </w:rPr>
        <w:t xml:space="preserve">«, kjer je prikazanih več kot 70 </w:t>
      </w:r>
      <w:proofErr w:type="spellStart"/>
      <w:r w:rsidRPr="002F37D5">
        <w:rPr>
          <w:rFonts w:ascii="Calibri" w:hAnsi="Calibri" w:cs="Calibri"/>
        </w:rPr>
        <w:t>agrometeoroloških</w:t>
      </w:r>
      <w:proofErr w:type="spellEnd"/>
      <w:r w:rsidRPr="002F37D5">
        <w:rPr>
          <w:rFonts w:ascii="Calibri" w:hAnsi="Calibri" w:cs="Calibri"/>
        </w:rPr>
        <w:t xml:space="preserve"> lokacij z vremenskimi postajami, kjer lahko uporabnik spremlja najpomembnejše vremenske podatke, kot so temperatura zraka, relativna zračna vlaga, količina padavin in </w:t>
      </w:r>
      <w:proofErr w:type="spellStart"/>
      <w:r w:rsidRPr="002F37D5">
        <w:rPr>
          <w:rFonts w:ascii="Calibri" w:hAnsi="Calibri" w:cs="Calibri"/>
        </w:rPr>
        <w:t>omočenost</w:t>
      </w:r>
      <w:proofErr w:type="spellEnd"/>
      <w:r w:rsidRPr="002F37D5">
        <w:rPr>
          <w:rFonts w:ascii="Calibri" w:hAnsi="Calibri" w:cs="Calibri"/>
        </w:rPr>
        <w:t xml:space="preserve"> listov, na nekaterih postajah pa tudi smer in hitrost vetra, sončno sevanje in temperatura tal;</w:t>
      </w:r>
    </w:p>
    <w:p w14:paraId="415A7D67" w14:textId="77777777" w:rsidR="0095531D" w:rsidRPr="002F37D5" w:rsidRDefault="0095531D" w:rsidP="002F37D5">
      <w:pPr>
        <w:spacing w:before="100" w:beforeAutospacing="1" w:after="100" w:afterAutospacing="1" w:line="240" w:lineRule="auto"/>
        <w:ind w:left="1080"/>
        <w:jc w:val="both"/>
        <w:rPr>
          <w:rFonts w:ascii="Calibri" w:hAnsi="Calibri" w:cs="Calibri"/>
        </w:rPr>
      </w:pPr>
      <w:r w:rsidRPr="002F37D5">
        <w:rPr>
          <w:rFonts w:ascii="Calibri" w:hAnsi="Calibri" w:cs="Calibri"/>
        </w:rPr>
        <w:t>»</w:t>
      </w:r>
      <w:r w:rsidRPr="002F37D5">
        <w:rPr>
          <w:rFonts w:ascii="Calibri" w:hAnsi="Calibri" w:cs="Calibri"/>
          <w:i/>
          <w:iCs/>
          <w:u w:val="single"/>
        </w:rPr>
        <w:t>Javna služba zdravstvenega varstva rastlin</w:t>
      </w:r>
      <w:r w:rsidRPr="002F37D5">
        <w:rPr>
          <w:rFonts w:ascii="Calibri" w:hAnsi="Calibri" w:cs="Calibri"/>
        </w:rPr>
        <w:t>«, kjer so predstavljeni centri (Kmetijski inštitut Slovenije - Ljubljana, Inštitut za hmeljarstvo in pivovarstvo Slovenije – Žalec ter Kmetijsko gozdarski zavodi Nova Gorica, Maribor in Novo mesto), ki izvajajo prognozo bolezni in škodljivcev;</w:t>
      </w:r>
    </w:p>
    <w:p w14:paraId="4C42543E" w14:textId="77777777" w:rsidR="0095531D" w:rsidRPr="002F37D5" w:rsidRDefault="0095531D" w:rsidP="002F37D5">
      <w:pPr>
        <w:spacing w:before="100" w:beforeAutospacing="1" w:after="100" w:afterAutospacing="1" w:line="240" w:lineRule="auto"/>
        <w:ind w:left="1080"/>
        <w:jc w:val="both"/>
        <w:rPr>
          <w:rFonts w:ascii="Calibri" w:hAnsi="Calibri" w:cs="Calibri"/>
        </w:rPr>
      </w:pPr>
      <w:r w:rsidRPr="002F37D5">
        <w:rPr>
          <w:rFonts w:ascii="Calibri" w:hAnsi="Calibri" w:cs="Calibri"/>
        </w:rPr>
        <w:t>»</w:t>
      </w:r>
      <w:r w:rsidRPr="002F37D5">
        <w:rPr>
          <w:rFonts w:ascii="Calibri" w:hAnsi="Calibri" w:cs="Calibri"/>
          <w:i/>
          <w:iCs/>
          <w:u w:val="single"/>
        </w:rPr>
        <w:t>Prognostični modeli</w:t>
      </w:r>
      <w:r w:rsidRPr="002F37D5">
        <w:rPr>
          <w:rFonts w:ascii="Calibri" w:hAnsi="Calibri" w:cs="Calibri"/>
        </w:rPr>
        <w:t xml:space="preserve">«, kjer so prikazani modeli za napoved nekaterih bolezni in škodljivcev (modul za spremljanje pojava ameriškega škržatka, modul za spremljanje pojava jabolčnega zavijača, modul za spremljanje možnosti pojava primarnih okužb z jablanovim škrlupom, vsota efektivnih temperatur,…). Modeli delujejo na podlagi meritev osnovnih </w:t>
      </w:r>
      <w:proofErr w:type="spellStart"/>
      <w:r w:rsidRPr="002F37D5">
        <w:rPr>
          <w:rFonts w:ascii="Calibri" w:hAnsi="Calibri" w:cs="Calibri"/>
        </w:rPr>
        <w:t>agrometeoroloških</w:t>
      </w:r>
      <w:proofErr w:type="spellEnd"/>
      <w:r w:rsidRPr="002F37D5">
        <w:rPr>
          <w:rFonts w:ascii="Calibri" w:hAnsi="Calibri" w:cs="Calibri"/>
        </w:rPr>
        <w:t xml:space="preserve"> podatkov vremenskih postaj in opazovanj (lovilci spor, ulovi s pomočjo feromonskih in svetlobnih vab, lepljivih plošč,…)</w:t>
      </w:r>
    </w:p>
    <w:p w14:paraId="08DE014C" w14:textId="77777777" w:rsidR="0095531D" w:rsidRPr="002F37D5" w:rsidRDefault="0095531D" w:rsidP="002F37D5">
      <w:pPr>
        <w:spacing w:before="100" w:beforeAutospacing="1" w:after="100" w:afterAutospacing="1" w:line="240" w:lineRule="auto"/>
        <w:ind w:left="1080"/>
        <w:jc w:val="both"/>
        <w:rPr>
          <w:rFonts w:ascii="Calibri" w:hAnsi="Calibri" w:cs="Calibri"/>
        </w:rPr>
      </w:pPr>
      <w:r w:rsidRPr="002F37D5">
        <w:rPr>
          <w:rFonts w:ascii="Calibri" w:hAnsi="Calibri" w:cs="Calibri"/>
        </w:rPr>
        <w:t>»</w:t>
      </w:r>
      <w:r w:rsidRPr="002F37D5">
        <w:rPr>
          <w:rFonts w:ascii="Calibri" w:hAnsi="Calibri" w:cs="Calibri"/>
          <w:i/>
          <w:iCs/>
          <w:u w:val="single"/>
        </w:rPr>
        <w:t>Trajnostna raba FFS</w:t>
      </w:r>
      <w:r w:rsidRPr="002F37D5">
        <w:rPr>
          <w:rFonts w:ascii="Calibri" w:hAnsi="Calibri" w:cs="Calibri"/>
        </w:rPr>
        <w:t>«, kjer uporabnik dostopa do registra fitofarmacevtskih sredstev, tematskih seznamov (npr.: seznam FFS s pretečeno registracijo; seznam FFS – dovoljenih v ekološki pridelavi; seznam FFS – nevarnih za čebele,…) in do informacij o dajanju fitofarmacevtskih sredstev v promet v RS.</w:t>
      </w:r>
    </w:p>
    <w:p w14:paraId="2737AA50" w14:textId="54A337DE" w:rsidR="0095531D" w:rsidRPr="002F37D5" w:rsidRDefault="0095531D" w:rsidP="002F37D5">
      <w:pPr>
        <w:spacing w:before="100" w:beforeAutospacing="1" w:after="100" w:afterAutospacing="1" w:line="240" w:lineRule="auto"/>
        <w:ind w:left="1080"/>
        <w:jc w:val="both"/>
        <w:rPr>
          <w:rFonts w:ascii="Calibri" w:hAnsi="Calibri" w:cs="Calibri"/>
        </w:rPr>
      </w:pPr>
      <w:r w:rsidRPr="002F37D5">
        <w:rPr>
          <w:rFonts w:ascii="Calibri" w:hAnsi="Calibri" w:cs="Calibri"/>
        </w:rPr>
        <w:t>»</w:t>
      </w:r>
      <w:r w:rsidRPr="002F37D5">
        <w:rPr>
          <w:rFonts w:ascii="Calibri" w:hAnsi="Calibri" w:cs="Calibri"/>
          <w:i/>
          <w:iCs/>
          <w:u w:val="single"/>
        </w:rPr>
        <w:t>Prognostična obvestila</w:t>
      </w:r>
      <w:r w:rsidRPr="002F37D5">
        <w:rPr>
          <w:rFonts w:ascii="Calibri" w:hAnsi="Calibri" w:cs="Calibri"/>
        </w:rPr>
        <w:t>«, ki vsebuje informacije o vremenskih podatkih v zadnjem obdobju, fenološki fazah rastlin, pojavu in širjenju bolezni in škodljivcev ter obvestila oz. nasvete in priporočila o varstvu pred boleznimi in škodljivci</w:t>
      </w:r>
    </w:p>
    <w:p w14:paraId="16F6328D" w14:textId="4C6AA3A6" w:rsidR="00F361C4" w:rsidRPr="0092299A" w:rsidRDefault="00F361C4" w:rsidP="0054707B">
      <w:pPr>
        <w:pStyle w:val="Naslov1"/>
      </w:pPr>
      <w:r w:rsidRPr="0092299A">
        <w:t>Zahteve, pogoji in kritične točke ekološke rastlinske pridelave</w:t>
      </w:r>
    </w:p>
    <w:p w14:paraId="5DABBA2F" w14:textId="46E8EDAB" w:rsidR="00F361C4" w:rsidRPr="002F37D5" w:rsidRDefault="00F361C4" w:rsidP="002F37D5">
      <w:pPr>
        <w:pStyle w:val="Odstavekseznama"/>
        <w:spacing w:before="100" w:beforeAutospacing="1" w:after="100" w:afterAutospacing="1" w:line="240" w:lineRule="auto"/>
        <w:jc w:val="both"/>
        <w:rPr>
          <w:rFonts w:ascii="Calibri" w:hAnsi="Calibri" w:cs="Calibri"/>
        </w:rPr>
      </w:pPr>
      <w:r w:rsidRPr="002F37D5">
        <w:rPr>
          <w:rFonts w:ascii="Calibri" w:hAnsi="Calibri" w:cs="Calibri"/>
        </w:rPr>
        <w:t>Vse ključne informacije o pravilih ekološkega kmetijstva so na voljo na spletnih straneh Ministrstva za kmetijstvo, gozdarstvo in prehrano (MKGP), Kmetijsko gozdarske zbornice Slovenije (KGZS) ter območnih kmetijskih zavodov (</w:t>
      </w:r>
      <w:hyperlink r:id="rId12" w:history="1">
        <w:r w:rsidRPr="002F37D5">
          <w:rPr>
            <w:rStyle w:val="Hiperpovezava"/>
            <w:rFonts w:ascii="Calibri" w:eastAsiaTheme="majorEastAsia" w:hAnsi="Calibri" w:cs="Calibri"/>
          </w:rPr>
          <w:t>https://www.kmetijski-zavod.si/sl-si/podrocja/ekolosko-kmetovanje</w:t>
        </w:r>
      </w:hyperlink>
      <w:r w:rsidRPr="002F37D5">
        <w:rPr>
          <w:rFonts w:ascii="Calibri" w:hAnsi="Calibri" w:cs="Calibri"/>
        </w:rPr>
        <w:t>). Na teh spletnih mestih lahko poiščete tudi kontakte svetovalcev za ekološko kmetijstvo. V primeru dodatnih vprašanj se obrnite na svojega terenskega svetovalca, ki vam bo posredoval potrebne informacije ali vas usmeril k ustrezni osebi.</w:t>
      </w:r>
    </w:p>
    <w:p w14:paraId="70F28EFC" w14:textId="77777777" w:rsidR="00F361C4" w:rsidRPr="002F37D5" w:rsidRDefault="00F361C4" w:rsidP="002F37D5">
      <w:pPr>
        <w:pStyle w:val="Odstavekseznama"/>
        <w:spacing w:before="100" w:beforeAutospacing="1" w:after="100" w:afterAutospacing="1" w:line="240" w:lineRule="auto"/>
        <w:jc w:val="both"/>
        <w:rPr>
          <w:rFonts w:ascii="Calibri" w:hAnsi="Calibri" w:cs="Calibri"/>
        </w:rPr>
      </w:pPr>
    </w:p>
    <w:p w14:paraId="07C59796" w14:textId="77777777" w:rsidR="00F361C4" w:rsidRPr="002F37D5" w:rsidRDefault="00F361C4" w:rsidP="002F37D5">
      <w:pPr>
        <w:pStyle w:val="Odstavekseznama"/>
        <w:spacing w:before="100" w:beforeAutospacing="1" w:after="100" w:afterAutospacing="1" w:line="240" w:lineRule="auto"/>
        <w:jc w:val="both"/>
        <w:rPr>
          <w:rFonts w:ascii="Calibri" w:hAnsi="Calibri" w:cs="Calibri"/>
        </w:rPr>
      </w:pPr>
      <w:r w:rsidRPr="002F37D5">
        <w:rPr>
          <w:rFonts w:ascii="Calibri" w:hAnsi="Calibri" w:cs="Calibri"/>
        </w:rPr>
        <w:t xml:space="preserve">Pri izbiri semena ali vegetativnega razmnoževalnega materiala je priporočljivo izbrati sorte, ki so prilagojene lokalnim razmeram, kot so tradicionalne in avtohtone sorte ter sorte z večjo odpornostjo na bolezni. Pri nakupu je treba zagotoviti, da seme ni okuženo s patogeni, kontaminirano s škodljivci ali vsebujoče semena plevela. Če ekološko seme ni na voljo, je treba pri kontrolni organizaciji zaprositi za odobritev uporabe konvencionalnega </w:t>
      </w:r>
      <w:proofErr w:type="spellStart"/>
      <w:r w:rsidRPr="002F37D5">
        <w:rPr>
          <w:rFonts w:ascii="Calibri" w:hAnsi="Calibri" w:cs="Calibri"/>
        </w:rPr>
        <w:t>netretiranega</w:t>
      </w:r>
      <w:proofErr w:type="spellEnd"/>
      <w:r w:rsidRPr="002F37D5">
        <w:rPr>
          <w:rFonts w:ascii="Calibri" w:hAnsi="Calibri" w:cs="Calibri"/>
        </w:rPr>
        <w:t xml:space="preserve"> semena, ki ga je dovoljeno posejati šele po pridobitvi dovoljenja. Podatki o razpoložljivem semenu so dostopni v podatkovni zbirki ekološkega semena na spletni strani MKGP (</w:t>
      </w:r>
      <w:hyperlink r:id="rId13" w:history="1">
        <w:r w:rsidRPr="002F37D5">
          <w:rPr>
            <w:rStyle w:val="Hiperpovezava"/>
            <w:rFonts w:ascii="Calibri" w:hAnsi="Calibri" w:cs="Calibri"/>
          </w:rPr>
          <w:t>https://www.gov.si/teme/ekoloska-pridelava/</w:t>
        </w:r>
      </w:hyperlink>
      <w:r w:rsidRPr="002F37D5">
        <w:rPr>
          <w:rFonts w:ascii="Calibri" w:hAnsi="Calibri" w:cs="Calibri"/>
        </w:rPr>
        <w:t>), ki se posodablja dvakrat letno.</w:t>
      </w:r>
    </w:p>
    <w:p w14:paraId="513DB22B" w14:textId="77777777" w:rsidR="00F361C4" w:rsidRPr="002F37D5" w:rsidRDefault="00F361C4" w:rsidP="002F37D5">
      <w:pPr>
        <w:pStyle w:val="Odstavekseznama"/>
        <w:spacing w:before="100" w:beforeAutospacing="1" w:after="100" w:afterAutospacing="1" w:line="240" w:lineRule="auto"/>
        <w:jc w:val="both"/>
        <w:rPr>
          <w:rFonts w:ascii="Calibri" w:hAnsi="Calibri" w:cs="Calibri"/>
        </w:rPr>
      </w:pPr>
    </w:p>
    <w:p w14:paraId="2AB04D7D" w14:textId="07B28F88" w:rsidR="00F361C4" w:rsidRPr="002F37D5" w:rsidRDefault="00F361C4" w:rsidP="002F37D5">
      <w:pPr>
        <w:pStyle w:val="Odstavekseznama"/>
        <w:spacing w:before="100" w:beforeAutospacing="1" w:after="100" w:afterAutospacing="1" w:line="240" w:lineRule="auto"/>
        <w:jc w:val="both"/>
        <w:rPr>
          <w:rFonts w:ascii="Calibri" w:hAnsi="Calibri" w:cs="Calibri"/>
        </w:rPr>
      </w:pPr>
      <w:r w:rsidRPr="002F37D5">
        <w:rPr>
          <w:rFonts w:ascii="Calibri" w:hAnsi="Calibri" w:cs="Calibri"/>
        </w:rPr>
        <w:t xml:space="preserve">Pri gnojenju v ekološkem kmetijstvu je treba najprej izkoristiti lastna gnojila, morebitno pomanjkanje hranil pa nadomestiti z dovoljenimi sredstvi za ekološko pridelavo. Uporaba teh sredstev mora temeljiti na potrebah, določenih z analizo tal in gnojilnim načrtom. Seznam dovoljenih gnojil je na voljo v Izvedbeni uredbi Komisije (EU) 2021/1165, v publikaciji </w:t>
      </w:r>
      <w:r w:rsidRPr="002F37D5">
        <w:rPr>
          <w:rStyle w:val="Poudarek"/>
          <w:rFonts w:ascii="Calibri" w:hAnsi="Calibri" w:cs="Calibri"/>
        </w:rPr>
        <w:t>Sredstva in smernice za ekološko kmetijstvo</w:t>
      </w:r>
      <w:r w:rsidRPr="002F37D5">
        <w:rPr>
          <w:rFonts w:ascii="Calibri" w:hAnsi="Calibri" w:cs="Calibri"/>
        </w:rPr>
        <w:t xml:space="preserve"> (FKBV, UM), na spletni strani Inštituta za ekološko kmetijstvo (</w:t>
      </w:r>
      <w:hyperlink r:id="rId14" w:history="1">
        <w:r w:rsidRPr="002F37D5">
          <w:rPr>
            <w:rStyle w:val="Hiperpovezava"/>
            <w:rFonts w:ascii="Calibri" w:hAnsi="Calibri" w:cs="Calibri"/>
          </w:rPr>
          <w:t>https://www.fkbv.um.si/?page_id=985</w:t>
        </w:r>
      </w:hyperlink>
      <w:r w:rsidRPr="002F37D5">
        <w:rPr>
          <w:rFonts w:ascii="Calibri" w:hAnsi="Calibri" w:cs="Calibri"/>
        </w:rPr>
        <w:t xml:space="preserve">) ali v mednarodnih bazah ekoloških gnojil (FIBL, INFOXGEN, ECOCERT). Prednostno se priporoča uporaba kompostiranih gnojil in zrelih tekočih živinskih gnojil. Vsa gnojila, uporabljena na kmetiji, morajo biti natančno zabeležena v evidenci gnojenja, ki omogoča kronološki pregled vseh opravljenih gnojenj na posameznih površinah. Ekološka pridelava omogoča dokup organskih gnojil iz nekonvencionalnih kmetij, vendar ta gnojila ne smejo biti v registru upravljavcev in okoljevarstvenih dovoljenj, ki je dostopen na: </w:t>
      </w:r>
      <w:hyperlink r:id="rId15" w:history="1">
        <w:r w:rsidRPr="002F37D5">
          <w:rPr>
            <w:rStyle w:val="Hiperpovezava"/>
            <w:rFonts w:ascii="Calibri" w:hAnsi="Calibri" w:cs="Calibri"/>
          </w:rPr>
          <w:t>https://www.gov.si/teme/industrijsko-onesnazevanje/register-upravljavcev-in-izdanih-ied-okoljevarstvenih-dovoljenj/</w:t>
        </w:r>
      </w:hyperlink>
      <w:r w:rsidRPr="002F37D5">
        <w:rPr>
          <w:rFonts w:ascii="Calibri" w:hAnsi="Calibri" w:cs="Calibri"/>
        </w:rPr>
        <w:t>.</w:t>
      </w:r>
    </w:p>
    <w:p w14:paraId="683916DE" w14:textId="712F20E8" w:rsidR="00F361C4" w:rsidRPr="002F37D5" w:rsidRDefault="00F361C4" w:rsidP="002F37D5">
      <w:pPr>
        <w:pStyle w:val="Odstavekseznama"/>
        <w:spacing w:before="100" w:beforeAutospacing="1" w:after="100" w:afterAutospacing="1" w:line="240" w:lineRule="auto"/>
        <w:jc w:val="both"/>
        <w:rPr>
          <w:rFonts w:ascii="Calibri" w:hAnsi="Calibri" w:cs="Calibri"/>
        </w:rPr>
      </w:pPr>
    </w:p>
    <w:p w14:paraId="380E5174" w14:textId="73647DCA" w:rsidR="00F361C4" w:rsidRPr="002F37D5" w:rsidRDefault="00F361C4" w:rsidP="002F37D5">
      <w:pPr>
        <w:pStyle w:val="Odstavekseznama"/>
        <w:spacing w:before="100" w:beforeAutospacing="1" w:after="100" w:afterAutospacing="1" w:line="240" w:lineRule="auto"/>
        <w:jc w:val="both"/>
        <w:rPr>
          <w:rFonts w:ascii="Calibri" w:hAnsi="Calibri" w:cs="Calibri"/>
        </w:rPr>
      </w:pPr>
      <w:r w:rsidRPr="002F37D5">
        <w:rPr>
          <w:rFonts w:ascii="Calibri" w:hAnsi="Calibri" w:cs="Calibri"/>
        </w:rPr>
        <w:t xml:space="preserve">Za zaščito rastlin imamo več možnosti kot pri uporabi herbicidov. Na spletni strani FITO-INFO je na voljo seznam fungicidov, baktericidov in insekticidov, dostopen na tej povezavi: </w:t>
      </w:r>
      <w:hyperlink r:id="rId16" w:tgtFrame="_new" w:history="1">
        <w:r w:rsidRPr="002F37D5">
          <w:rPr>
            <w:rStyle w:val="Hiperpovezava"/>
            <w:rFonts w:ascii="Calibri" w:hAnsi="Calibri" w:cs="Calibri"/>
          </w:rPr>
          <w:t>http://spletni2.furs.gov.si/FFS/REGSR/FFS_sezn.asp?L=1&amp;S=2&amp;top=1</w:t>
        </w:r>
      </w:hyperlink>
      <w:r w:rsidRPr="002F37D5">
        <w:rPr>
          <w:rFonts w:ascii="Calibri" w:hAnsi="Calibri" w:cs="Calibri"/>
        </w:rPr>
        <w:t xml:space="preserve">. Ti pripravki so pogosto koncentrirani ekstrakti znanih rastlin ali pa mikrobiološki pripravki, ki temeljijo na glivah in bakterijah. S svojo prisotnostjo bodisi zasedajo prostor bodisi aktivno tekmujejo z rastlinami škodljivimi glivami ali bakterijami. Vse bolj pa se uveljavlja biotično varstvo rastlin, ki vključuje vnos tujih ali domačih </w:t>
      </w:r>
      <w:proofErr w:type="spellStart"/>
      <w:r w:rsidRPr="002F37D5">
        <w:rPr>
          <w:rFonts w:ascii="Calibri" w:hAnsi="Calibri" w:cs="Calibri"/>
        </w:rPr>
        <w:t>predatorjev</w:t>
      </w:r>
      <w:proofErr w:type="spellEnd"/>
      <w:r w:rsidRPr="002F37D5">
        <w:rPr>
          <w:rFonts w:ascii="Calibri" w:hAnsi="Calibri" w:cs="Calibri"/>
        </w:rPr>
        <w:t xml:space="preserve"> ali organizmov za boj proti škodljivcem.</w:t>
      </w:r>
    </w:p>
    <w:p w14:paraId="3DD6FEEE" w14:textId="77777777" w:rsidR="00F361C4" w:rsidRPr="002F37D5" w:rsidRDefault="00F361C4" w:rsidP="002F37D5">
      <w:pPr>
        <w:pStyle w:val="Odstavekseznama"/>
        <w:spacing w:before="100" w:beforeAutospacing="1" w:after="100" w:afterAutospacing="1" w:line="240" w:lineRule="auto"/>
        <w:jc w:val="both"/>
        <w:rPr>
          <w:rFonts w:ascii="Calibri" w:hAnsi="Calibri" w:cs="Calibri"/>
        </w:rPr>
      </w:pPr>
    </w:p>
    <w:p w14:paraId="59B7E511" w14:textId="77777777" w:rsidR="00FA0601" w:rsidRPr="002F37D5" w:rsidRDefault="00F361C4" w:rsidP="0054707B">
      <w:pPr>
        <w:pStyle w:val="Naslov1"/>
        <w:rPr>
          <w:rFonts w:eastAsia="Times New Roman"/>
          <w:kern w:val="0"/>
          <w:lang w:eastAsia="sl-SI"/>
          <w14:ligatures w14:val="none"/>
        </w:rPr>
      </w:pPr>
      <w:r w:rsidRPr="002F37D5">
        <w:t>Zastajanje meteorne vode  na njivskih površinah in ukrepi</w:t>
      </w:r>
    </w:p>
    <w:p w14:paraId="4A96369B" w14:textId="77777777" w:rsidR="00FA0601" w:rsidRPr="002F37D5" w:rsidRDefault="00FA0601" w:rsidP="002F37D5">
      <w:pPr>
        <w:pStyle w:val="Odstavekseznama"/>
        <w:spacing w:before="100" w:beforeAutospacing="1" w:after="100" w:afterAutospacing="1" w:line="240" w:lineRule="auto"/>
        <w:jc w:val="both"/>
        <w:rPr>
          <w:rFonts w:ascii="Calibri" w:hAnsi="Calibri" w:cs="Calibri"/>
        </w:rPr>
      </w:pPr>
    </w:p>
    <w:p w14:paraId="45CEFD2D" w14:textId="77777777" w:rsidR="00FA0601" w:rsidRPr="002F37D5" w:rsidRDefault="00F361C4" w:rsidP="002F37D5">
      <w:pPr>
        <w:pStyle w:val="Odstavekseznama"/>
        <w:spacing w:before="100" w:beforeAutospacing="1" w:after="100" w:afterAutospacing="1" w:line="240" w:lineRule="auto"/>
        <w:jc w:val="both"/>
        <w:rPr>
          <w:rFonts w:ascii="Calibri" w:eastAsia="Times New Roman" w:hAnsi="Calibri" w:cs="Calibri"/>
          <w:kern w:val="0"/>
          <w:lang w:eastAsia="sl-SI"/>
          <w14:ligatures w14:val="none"/>
        </w:rPr>
      </w:pPr>
      <w:r w:rsidRPr="002F37D5">
        <w:rPr>
          <w:rFonts w:ascii="Calibri" w:hAnsi="Calibri" w:cs="Calibri"/>
        </w:rPr>
        <w:t>Zastajanje meteorne vode na njivskih površinah je težava, ki lahko negativno vpliva na rast rastlin, zmanjša rodnost tal in povzroči erozijo. To se običajno zgodi, ko padavine presegajo kapaciteto tal za absorpcijo vode, kar vodi v poplavljanje ali zastajanje vode na površini. Zastajanje meteorne vode lahko povzroči tudi poškodbe kmetijskih pridelkov, slabo prezračevanje tal in zmanjšano dostopnost kisika koreninam, kar posledično zmanjša pridelek. Tudi tukaj lahko govorimo o skupku agrotehničnih ukrepov, ki jih lahko izvedemo, da preprečimo zastajanje vode na njivskih površinah</w:t>
      </w:r>
      <w:r w:rsidR="00124B58" w:rsidRPr="002F37D5">
        <w:rPr>
          <w:rFonts w:ascii="Calibri" w:hAnsi="Calibri" w:cs="Calibri"/>
        </w:rPr>
        <w:t xml:space="preserve"> in preprečevanju vodne erozije. Na prvem mestu je pravilno upravljanje s tlemi, kjer lahko </w:t>
      </w:r>
      <w:r w:rsidR="00124B58" w:rsidRPr="002F37D5">
        <w:rPr>
          <w:rFonts w:ascii="Calibri" w:eastAsia="Times New Roman" w:hAnsi="Calibri" w:cs="Calibri"/>
          <w:bCs/>
          <w:kern w:val="0"/>
          <w:lang w:eastAsia="sl-SI"/>
          <w14:ligatures w14:val="none"/>
        </w:rPr>
        <w:t>Izboljšamo strukturo tal</w:t>
      </w:r>
      <w:r w:rsidR="00124B58" w:rsidRPr="002F37D5">
        <w:rPr>
          <w:rFonts w:ascii="Calibri" w:eastAsia="Times New Roman" w:hAnsi="Calibri" w:cs="Calibri"/>
          <w:kern w:val="0"/>
          <w:lang w:eastAsia="sl-SI"/>
          <w14:ligatures w14:val="none"/>
        </w:rPr>
        <w:t>: Dodajanje organske snovi, kot je kompost in puščanje organskih ostankov lahko pripomore k izboljšanju strukture tal, kar povečuje njihovo sposobnost za zadrževanje in odvajanje vode. Lahko pa tudi z</w:t>
      </w:r>
      <w:r w:rsidR="00124B58" w:rsidRPr="002F37D5">
        <w:rPr>
          <w:rFonts w:ascii="Calibri" w:eastAsia="Times New Roman" w:hAnsi="Calibri" w:cs="Calibri"/>
          <w:bCs/>
          <w:kern w:val="0"/>
          <w:lang w:eastAsia="sl-SI"/>
          <w14:ligatures w14:val="none"/>
        </w:rPr>
        <w:t>manjšamo stiskanje tal</w:t>
      </w:r>
      <w:r w:rsidR="00FA0601" w:rsidRPr="002F37D5">
        <w:rPr>
          <w:rFonts w:ascii="Calibri" w:eastAsia="Times New Roman" w:hAnsi="Calibri" w:cs="Calibri"/>
          <w:kern w:val="0"/>
          <w:lang w:eastAsia="sl-SI"/>
          <w14:ligatures w14:val="none"/>
        </w:rPr>
        <w:t>. Z</w:t>
      </w:r>
      <w:r w:rsidR="00124B58" w:rsidRPr="002F37D5">
        <w:rPr>
          <w:rFonts w:ascii="Calibri" w:eastAsia="Times New Roman" w:hAnsi="Calibri" w:cs="Calibri"/>
          <w:kern w:val="0"/>
          <w:lang w:eastAsia="sl-SI"/>
          <w14:ligatures w14:val="none"/>
        </w:rPr>
        <w:t xml:space="preserve"> zmanjšanjem obremenitve tal s težkimi stroji lahko preprečimo njihovo prekomerno zgoščevanje, kar izboljša vodno infiltracijo. </w:t>
      </w:r>
    </w:p>
    <w:p w14:paraId="7D622A82" w14:textId="75171AC7" w:rsidR="003B11B6" w:rsidRPr="002F37D5" w:rsidRDefault="00124B58" w:rsidP="002F37D5">
      <w:pPr>
        <w:pStyle w:val="Odstavekseznama"/>
        <w:spacing w:before="100" w:beforeAutospacing="1" w:after="100" w:afterAutospacing="1" w:line="240" w:lineRule="auto"/>
        <w:jc w:val="both"/>
        <w:rPr>
          <w:rFonts w:ascii="Calibri" w:hAnsi="Calibri" w:cs="Calibri"/>
        </w:rPr>
      </w:pPr>
      <w:r w:rsidRPr="002F37D5">
        <w:rPr>
          <w:rFonts w:ascii="Calibri" w:hAnsi="Calibri" w:cs="Calibri"/>
        </w:rPr>
        <w:t xml:space="preserve">Eden od pristopov pa je tudi uporaba </w:t>
      </w:r>
      <w:proofErr w:type="spellStart"/>
      <w:r w:rsidRPr="002F37D5">
        <w:rPr>
          <w:rFonts w:ascii="Calibri" w:hAnsi="Calibri" w:cs="Calibri"/>
        </w:rPr>
        <w:t>podrahljačev</w:t>
      </w:r>
      <w:proofErr w:type="spellEnd"/>
      <w:r w:rsidRPr="002F37D5">
        <w:rPr>
          <w:rFonts w:ascii="Calibri" w:hAnsi="Calibri" w:cs="Calibri"/>
        </w:rPr>
        <w:t xml:space="preserve"> s katerimi globinsko obdelamo tla, prednosti pa so</w:t>
      </w:r>
      <w:r w:rsidRPr="002F37D5">
        <w:rPr>
          <w:rFonts w:ascii="Calibri" w:eastAsiaTheme="minorEastAsia" w:hAnsi="Calibri" w:cs="Calibri"/>
          <w:color w:val="BF4E14" w:themeColor="accent2" w:themeShade="BF"/>
          <w:kern w:val="24"/>
          <w:lang w:eastAsia="sl-SI"/>
          <w14:ligatures w14:val="none"/>
        </w:rPr>
        <w:t xml:space="preserve"> </w:t>
      </w:r>
      <w:r w:rsidR="005B793A" w:rsidRPr="002F37D5">
        <w:rPr>
          <w:rFonts w:ascii="Calibri" w:hAnsi="Calibri" w:cs="Calibri"/>
        </w:rPr>
        <w:t>Urejanje zračno vodnega režima v tleh</w:t>
      </w:r>
      <w:r w:rsidRPr="002F37D5">
        <w:rPr>
          <w:rFonts w:ascii="Calibri" w:hAnsi="Calibri" w:cs="Calibri"/>
        </w:rPr>
        <w:t>, p</w:t>
      </w:r>
      <w:r w:rsidR="005B793A" w:rsidRPr="002F37D5">
        <w:rPr>
          <w:rFonts w:ascii="Calibri" w:hAnsi="Calibri" w:cs="Calibri"/>
        </w:rPr>
        <w:t>reprečevanje zastajanja vode na površinah</w:t>
      </w:r>
      <w:r w:rsidRPr="002F37D5">
        <w:rPr>
          <w:rFonts w:ascii="Calibri" w:hAnsi="Calibri" w:cs="Calibri"/>
        </w:rPr>
        <w:t>, d</w:t>
      </w:r>
      <w:r w:rsidR="005B793A" w:rsidRPr="002F37D5">
        <w:rPr>
          <w:rFonts w:ascii="Calibri" w:hAnsi="Calibri" w:cs="Calibri"/>
        </w:rPr>
        <w:t>ovajanje zraka v globje plasti prsti</w:t>
      </w:r>
      <w:r w:rsidRPr="002F37D5">
        <w:rPr>
          <w:rFonts w:ascii="Calibri" w:hAnsi="Calibri" w:cs="Calibri"/>
        </w:rPr>
        <w:t xml:space="preserve">, prehajanje humusa v globje plasti,… . Svetuje se njihova uporaba na približno 3 leta. Njihovo območje delovanja je od 30 – 60 cm globine (lahko tudi globje), najbolj pomembno je prebijanje plazine, ki nastaja zaradi vožnje s </w:t>
      </w:r>
      <w:r w:rsidR="005B793A" w:rsidRPr="002F37D5">
        <w:rPr>
          <w:rFonts w:ascii="Calibri" w:hAnsi="Calibri" w:cs="Calibri"/>
        </w:rPr>
        <w:t>težk</w:t>
      </w:r>
      <w:r w:rsidRPr="002F37D5">
        <w:rPr>
          <w:rFonts w:ascii="Calibri" w:hAnsi="Calibri" w:cs="Calibri"/>
        </w:rPr>
        <w:t>o</w:t>
      </w:r>
      <w:r w:rsidR="005B793A" w:rsidRPr="002F37D5">
        <w:rPr>
          <w:rFonts w:ascii="Calibri" w:hAnsi="Calibri" w:cs="Calibri"/>
        </w:rPr>
        <w:t xml:space="preserve"> mehanizacij</w:t>
      </w:r>
      <w:r w:rsidRPr="002F37D5">
        <w:rPr>
          <w:rFonts w:ascii="Calibri" w:hAnsi="Calibri" w:cs="Calibri"/>
        </w:rPr>
        <w:t xml:space="preserve">o ali </w:t>
      </w:r>
      <w:r w:rsidR="00FA0601" w:rsidRPr="002F37D5">
        <w:rPr>
          <w:rFonts w:ascii="Calibri" w:hAnsi="Calibri" w:cs="Calibri"/>
        </w:rPr>
        <w:t>stalnega</w:t>
      </w:r>
      <w:r w:rsidR="005B793A" w:rsidRPr="002F37D5">
        <w:rPr>
          <w:rFonts w:ascii="Calibri" w:hAnsi="Calibri" w:cs="Calibri"/>
        </w:rPr>
        <w:t xml:space="preserve"> oranje na enaki globini</w:t>
      </w:r>
      <w:r w:rsidR="00FA0601" w:rsidRPr="002F37D5">
        <w:rPr>
          <w:rFonts w:ascii="Calibri" w:hAnsi="Calibri" w:cs="Calibri"/>
        </w:rPr>
        <w:t xml:space="preserve">. Na tržišču je kar nekaj izvedb </w:t>
      </w:r>
      <w:proofErr w:type="spellStart"/>
      <w:r w:rsidR="00FA0601" w:rsidRPr="002F37D5">
        <w:rPr>
          <w:rFonts w:ascii="Calibri" w:hAnsi="Calibri" w:cs="Calibri"/>
        </w:rPr>
        <w:t>podrahljačev</w:t>
      </w:r>
      <w:proofErr w:type="spellEnd"/>
      <w:r w:rsidR="00FA0601" w:rsidRPr="002F37D5">
        <w:rPr>
          <w:rFonts w:ascii="Calibri" w:hAnsi="Calibri" w:cs="Calibri"/>
        </w:rPr>
        <w:t>, predvsem pa je odvisna izbira glede na moč traktorja in efekta, ki ga želimo doseči.</w:t>
      </w:r>
    </w:p>
    <w:p w14:paraId="3038CCDB" w14:textId="77777777" w:rsidR="00FA0601" w:rsidRPr="002F37D5" w:rsidRDefault="00FA0601" w:rsidP="0054707B">
      <w:pPr>
        <w:pStyle w:val="Naslov1"/>
      </w:pPr>
      <w:r w:rsidRPr="002F37D5">
        <w:t>Skladiščenje pridelkov</w:t>
      </w:r>
    </w:p>
    <w:p w14:paraId="3FC7A842" w14:textId="30ADE73B" w:rsidR="00FA0601" w:rsidRPr="002F37D5" w:rsidRDefault="00FA0601" w:rsidP="002F37D5">
      <w:pPr>
        <w:pStyle w:val="Odstavekseznama"/>
        <w:spacing w:before="100" w:beforeAutospacing="1" w:after="100" w:afterAutospacing="1" w:line="240" w:lineRule="auto"/>
        <w:jc w:val="both"/>
        <w:rPr>
          <w:rFonts w:ascii="Calibri" w:hAnsi="Calibri" w:cs="Calibri"/>
        </w:rPr>
      </w:pPr>
      <w:r w:rsidRPr="002F37D5">
        <w:rPr>
          <w:rFonts w:ascii="Calibri" w:hAnsi="Calibri" w:cs="Calibri"/>
        </w:rPr>
        <w:t>Glavni cilji skladiščenja so ustaviti in upočasniti dihanje ter življenje pridelka, da bi podaljšali njegovo svežino. Prav tako je pomembno ustaviti delovanje mikroorganizmov, ki lahko povzročijo kvarjenje. Skladiščenje pomaga tudi zmanjšati izgubo vlage, kar pripomore k ohranjanju teže in svežine pridelka. Na koncu je ključno ohraniti kakovost pridelka, da ostane primeren za nadaljnjo uporabo ali prodajo.</w:t>
      </w:r>
    </w:p>
    <w:p w14:paraId="1A8C83B3" w14:textId="1BA52586" w:rsidR="00FA0601" w:rsidRPr="002F37D5" w:rsidRDefault="00FA0601" w:rsidP="002F37D5">
      <w:pPr>
        <w:pStyle w:val="Odstavekseznama"/>
        <w:spacing w:before="100" w:beforeAutospacing="1" w:after="100" w:afterAutospacing="1" w:line="240" w:lineRule="auto"/>
        <w:jc w:val="both"/>
        <w:rPr>
          <w:rFonts w:ascii="Calibri" w:hAnsi="Calibri" w:cs="Calibri"/>
        </w:rPr>
      </w:pPr>
    </w:p>
    <w:p w14:paraId="1F5BE08C" w14:textId="77777777" w:rsidR="00FA0601" w:rsidRPr="002F37D5" w:rsidRDefault="00FA0601" w:rsidP="002F37D5">
      <w:pPr>
        <w:pStyle w:val="Odstavekseznama"/>
        <w:spacing w:before="100" w:beforeAutospacing="1" w:after="100" w:afterAutospacing="1" w:line="240" w:lineRule="auto"/>
        <w:jc w:val="both"/>
        <w:rPr>
          <w:rFonts w:ascii="Calibri" w:hAnsi="Calibri" w:cs="Calibri"/>
        </w:rPr>
      </w:pPr>
      <w:r w:rsidRPr="002F37D5">
        <w:rPr>
          <w:rFonts w:ascii="Calibri" w:hAnsi="Calibri" w:cs="Calibri"/>
        </w:rPr>
        <w:t xml:space="preserve">Čas skladiščenja lahko podaljšamo s pobiranjem pridelka pri primerni zrelosti, nadziranjem bolezni po spravilu, uravnavanjem atmosfere, zamrzovanjem ter nadzorovano in spremenjeno atmosfero. </w:t>
      </w:r>
      <w:r w:rsidR="005B793A" w:rsidRPr="002F37D5">
        <w:rPr>
          <w:rFonts w:ascii="Calibri" w:hAnsi="Calibri" w:cs="Calibri"/>
        </w:rPr>
        <w:t>Sorte z daljšo vegetacijo se praviloma skladiščijo dlje</w:t>
      </w:r>
      <w:r w:rsidRPr="002F37D5">
        <w:rPr>
          <w:rFonts w:ascii="Calibri" w:hAnsi="Calibri" w:cs="Calibri"/>
        </w:rPr>
        <w:t xml:space="preserve"> kot </w:t>
      </w:r>
      <w:proofErr w:type="spellStart"/>
      <w:r w:rsidRPr="002F37D5">
        <w:rPr>
          <w:rFonts w:ascii="Calibri" w:hAnsi="Calibri" w:cs="Calibri"/>
        </w:rPr>
        <w:t>naprimer</w:t>
      </w:r>
      <w:proofErr w:type="spellEnd"/>
      <w:r w:rsidRPr="002F37D5">
        <w:rPr>
          <w:rFonts w:ascii="Calibri" w:hAnsi="Calibri" w:cs="Calibri"/>
        </w:rPr>
        <w:t xml:space="preserve"> krompir.</w:t>
      </w:r>
    </w:p>
    <w:p w14:paraId="0D36422E" w14:textId="77777777" w:rsidR="00FA0601" w:rsidRPr="002F37D5" w:rsidRDefault="00FA0601" w:rsidP="002F37D5">
      <w:pPr>
        <w:pStyle w:val="Odstavekseznama"/>
        <w:spacing w:before="100" w:beforeAutospacing="1" w:after="100" w:afterAutospacing="1" w:line="240" w:lineRule="auto"/>
        <w:jc w:val="both"/>
        <w:rPr>
          <w:rFonts w:ascii="Calibri" w:hAnsi="Calibri" w:cs="Calibri"/>
        </w:rPr>
      </w:pPr>
    </w:p>
    <w:p w14:paraId="3F18376D" w14:textId="77777777" w:rsidR="002F37D5" w:rsidRPr="002F37D5" w:rsidRDefault="00FA0601" w:rsidP="002F37D5">
      <w:pPr>
        <w:pStyle w:val="Odstavekseznama"/>
        <w:spacing w:before="100" w:beforeAutospacing="1" w:after="100" w:afterAutospacing="1" w:line="240" w:lineRule="auto"/>
        <w:jc w:val="both"/>
        <w:rPr>
          <w:rFonts w:ascii="Calibri" w:hAnsi="Calibri" w:cs="Calibri"/>
        </w:rPr>
      </w:pPr>
      <w:r w:rsidRPr="002F37D5">
        <w:rPr>
          <w:rFonts w:ascii="Calibri" w:hAnsi="Calibri" w:cs="Calibri"/>
        </w:rPr>
        <w:t>Pri skladiščenju pridelkov je pomembno upoštevati vpliv različnih dejavnikov</w:t>
      </w:r>
      <w:r w:rsidR="002F37D5" w:rsidRPr="002F37D5">
        <w:rPr>
          <w:rFonts w:ascii="Calibri" w:hAnsi="Calibri" w:cs="Calibri"/>
        </w:rPr>
        <w:t xml:space="preserve"> tudi na njivi</w:t>
      </w:r>
      <w:r w:rsidRPr="002F37D5">
        <w:rPr>
          <w:rFonts w:ascii="Calibri" w:hAnsi="Calibri" w:cs="Calibri"/>
        </w:rPr>
        <w:t>, ki lahko vplivajo na kakovost in trajnost pridelka. Tehnologije pridelave, kot je gnojenje, so ključne, saj lahko vplivajo na zdravje rastlin in kakovost pridelkov, kar se pozneje odraža tudi v skladiščenju. Pregled in skrb za dobro zdravstveno stanje posevkov sta prav tako pomembna, saj skladišča, še posebej hladilnice, niso namenjena zdravljenju pridelkov, temveč njihovemu ohranjanju v optimalnem stanju.</w:t>
      </w:r>
    </w:p>
    <w:p w14:paraId="3BDFECEA" w14:textId="77777777" w:rsidR="002F37D5" w:rsidRPr="002F37D5" w:rsidRDefault="002F37D5" w:rsidP="002F37D5">
      <w:pPr>
        <w:pStyle w:val="Odstavekseznama"/>
        <w:spacing w:before="100" w:beforeAutospacing="1" w:after="100" w:afterAutospacing="1" w:line="240" w:lineRule="auto"/>
        <w:jc w:val="both"/>
        <w:rPr>
          <w:rFonts w:ascii="Calibri" w:hAnsi="Calibri" w:cs="Calibri"/>
        </w:rPr>
      </w:pPr>
    </w:p>
    <w:p w14:paraId="6AA154E7" w14:textId="77777777" w:rsidR="002F37D5" w:rsidRPr="002F37D5" w:rsidRDefault="00FA0601" w:rsidP="002F37D5">
      <w:pPr>
        <w:pStyle w:val="Odstavekseznama"/>
        <w:spacing w:before="100" w:beforeAutospacing="1" w:after="100" w:afterAutospacing="1" w:line="240" w:lineRule="auto"/>
        <w:jc w:val="both"/>
        <w:rPr>
          <w:rFonts w:ascii="Calibri" w:hAnsi="Calibri" w:cs="Calibri"/>
        </w:rPr>
      </w:pPr>
      <w:r w:rsidRPr="002F37D5">
        <w:rPr>
          <w:rFonts w:ascii="Calibri" w:hAnsi="Calibri" w:cs="Calibri"/>
        </w:rPr>
        <w:t>Pravilno namakanje je prav tako ključnega pomena; prekomerno ali predolgo namakanje lahko poškoduje pridelek, kot to velja pri čebuli, kjer prekomerna vlaga pripomore k hitrejšemu kvarjenju. Tehnike napovedovanja zrelosti pridelkov omogočajo pravočasno pobiranje, kar je posebej pomembno pri pridelkih, kot so česen, čebula in korenovke.</w:t>
      </w:r>
    </w:p>
    <w:p w14:paraId="08FFF949" w14:textId="77777777" w:rsidR="002F37D5" w:rsidRPr="002F37D5" w:rsidRDefault="002F37D5" w:rsidP="002F37D5">
      <w:pPr>
        <w:pStyle w:val="Odstavekseznama"/>
        <w:spacing w:before="100" w:beforeAutospacing="1" w:after="100" w:afterAutospacing="1" w:line="240" w:lineRule="auto"/>
        <w:jc w:val="both"/>
        <w:rPr>
          <w:rFonts w:ascii="Calibri" w:hAnsi="Calibri" w:cs="Calibri"/>
        </w:rPr>
      </w:pPr>
    </w:p>
    <w:p w14:paraId="15E43F11" w14:textId="77777777" w:rsidR="002F37D5" w:rsidRPr="002F37D5" w:rsidRDefault="00FA0601" w:rsidP="002F37D5">
      <w:pPr>
        <w:pStyle w:val="Odstavekseznama"/>
        <w:spacing w:before="100" w:beforeAutospacing="1" w:after="100" w:afterAutospacing="1" w:line="240" w:lineRule="auto"/>
        <w:jc w:val="both"/>
        <w:rPr>
          <w:rFonts w:ascii="Calibri" w:hAnsi="Calibri" w:cs="Calibri"/>
        </w:rPr>
      </w:pPr>
      <w:r w:rsidRPr="002F37D5">
        <w:rPr>
          <w:rFonts w:ascii="Calibri" w:hAnsi="Calibri" w:cs="Calibri"/>
        </w:rPr>
        <w:t>Ustrezno pobiranje pridelkov s pridelovalnih površin, skupaj s senčenjem pridelkov in čim hitrejšo preme</w:t>
      </w:r>
      <w:r w:rsidR="002F37D5" w:rsidRPr="002F37D5">
        <w:rPr>
          <w:rFonts w:ascii="Calibri" w:hAnsi="Calibri" w:cs="Calibri"/>
        </w:rPr>
        <w:t>st</w:t>
      </w:r>
      <w:r w:rsidRPr="002F37D5">
        <w:rPr>
          <w:rFonts w:ascii="Calibri" w:hAnsi="Calibri" w:cs="Calibri"/>
        </w:rPr>
        <w:t>itvijo na hladno, pomaga ohraniti njihovo kakovost in podaljša rok trajanja.</w:t>
      </w:r>
    </w:p>
    <w:p w14:paraId="68ADBC39" w14:textId="77777777" w:rsidR="002F37D5" w:rsidRPr="002F37D5" w:rsidRDefault="002F37D5" w:rsidP="002F37D5">
      <w:pPr>
        <w:pStyle w:val="Odstavekseznama"/>
        <w:spacing w:before="100" w:beforeAutospacing="1" w:after="100" w:afterAutospacing="1" w:line="240" w:lineRule="auto"/>
        <w:jc w:val="both"/>
        <w:rPr>
          <w:rFonts w:ascii="Calibri" w:hAnsi="Calibri" w:cs="Calibri"/>
        </w:rPr>
      </w:pPr>
    </w:p>
    <w:p w14:paraId="061A3AFD" w14:textId="70542F76" w:rsidR="002F37D5" w:rsidRPr="002F37D5" w:rsidRDefault="002F37D5" w:rsidP="002F37D5">
      <w:pPr>
        <w:pStyle w:val="Odstavekseznama"/>
        <w:spacing w:before="100" w:beforeAutospacing="1" w:after="100" w:afterAutospacing="1" w:line="240" w:lineRule="auto"/>
        <w:jc w:val="both"/>
        <w:rPr>
          <w:rFonts w:ascii="Calibri" w:hAnsi="Calibri" w:cs="Calibri"/>
        </w:rPr>
      </w:pPr>
      <w:r w:rsidRPr="002F37D5">
        <w:rPr>
          <w:rFonts w:ascii="Calibri" w:hAnsi="Calibri" w:cs="Calibri"/>
        </w:rPr>
        <w:t xml:space="preserve">Skladiščenje poljščin zahteva ohranjanje določenih pogojev, da se zagotovi kakovost pridelka. Žita je treba skladiščiti pri vlažnosti do 14 %, oljnice pa pri vlažnosti do 9 %, da se prepreči kvarjenje. Prostor, kjer se skladiščijo pridelki, mora biti čist, suh in ohlajen, pri čemer so priporočene nizke temperature. Skladišča je treba tudi razkužiti z apnom, da se zmanjša tveganje za širjenje škodljivih organizmov. Zaščita pred škodljivimi organizmi je nujna, kar vključuje deratizacijo in uporabo sredstev, kot je </w:t>
      </w:r>
      <w:proofErr w:type="spellStart"/>
      <w:r w:rsidRPr="002F37D5">
        <w:rPr>
          <w:rFonts w:ascii="Calibri" w:hAnsi="Calibri" w:cs="Calibri"/>
        </w:rPr>
        <w:t>Silikasec</w:t>
      </w:r>
      <w:proofErr w:type="spellEnd"/>
      <w:r w:rsidRPr="002F37D5">
        <w:rPr>
          <w:rFonts w:ascii="Calibri" w:hAnsi="Calibri" w:cs="Calibri"/>
        </w:rPr>
        <w:t>, ki vsebuje diatomejsko zemljo in se uporablja za boj proti insektom.</w:t>
      </w:r>
    </w:p>
    <w:p w14:paraId="34648AAF" w14:textId="77777777" w:rsidR="002F37D5" w:rsidRPr="002F37D5" w:rsidRDefault="002F37D5" w:rsidP="002F37D5">
      <w:pPr>
        <w:pStyle w:val="Odstavekseznama"/>
        <w:spacing w:before="100" w:beforeAutospacing="1" w:after="100" w:afterAutospacing="1" w:line="240" w:lineRule="auto"/>
        <w:jc w:val="both"/>
        <w:rPr>
          <w:rFonts w:ascii="Calibri" w:hAnsi="Calibri" w:cs="Calibri"/>
        </w:rPr>
      </w:pPr>
    </w:p>
    <w:p w14:paraId="45B9ECE0" w14:textId="3C50C962" w:rsidR="003C700E" w:rsidRDefault="003C700E" w:rsidP="003C700E">
      <w:pPr>
        <w:pStyle w:val="Naslov1"/>
      </w:pPr>
      <w:r>
        <w:t>Ekonomika in trženje izdelkov</w:t>
      </w:r>
    </w:p>
    <w:p w14:paraId="0E8E7D93" w14:textId="77777777" w:rsidR="003C700E" w:rsidRDefault="003C700E" w:rsidP="003C700E">
      <w:pPr>
        <w:ind w:left="708"/>
        <w:jc w:val="both"/>
      </w:pPr>
      <w:r>
        <w:t>Načrtovanje</w:t>
      </w:r>
      <w:r w:rsidRPr="00E033D3">
        <w:t xml:space="preserve"> v kmetijstvu zajema vrednotenje in izbiro alternativ za doseganje</w:t>
      </w:r>
      <w:r>
        <w:t xml:space="preserve"> </w:t>
      </w:r>
      <w:r w:rsidRPr="00E033D3">
        <w:t xml:space="preserve">zastavljenih ciljev kmetije, pri čemer kalkulacije omogočajo prikaz različnih oblik kmetovanja v številkah. S pomočjo kalkulacij je mogoče izračunati stroške (lastno ceno) izdelkov ali storitev, kar olajša odločanje glede ekonomskih vidikov proizvodnje. Eden od glavnih izzivov za finančno stabilnost kmetije </w:t>
      </w:r>
      <w:r>
        <w:t>je nepoznavanje</w:t>
      </w:r>
      <w:r w:rsidRPr="00E033D3">
        <w:t xml:space="preserve"> prihodk</w:t>
      </w:r>
      <w:r>
        <w:t>ov</w:t>
      </w:r>
      <w:r w:rsidRPr="00E033D3">
        <w:t xml:space="preserve"> ali </w:t>
      </w:r>
      <w:r>
        <w:t>stroškov</w:t>
      </w:r>
      <w:r w:rsidRPr="00E033D3">
        <w:t>, zato je analiza stanja nujna – stroške je treba prepoznati, da jih lahko znižamo, prihodke pa, da jih lahko povečamo. Ker prodajne cene pogosto določa trg, je optimizacija stroškov eden od redkih načinov za izboljšanje ekonomskega položaja. Kmetije, ki vodijo FADN ali davčno knjigovodstvo, lahko iz svojih podatkov izračunajo ekonomske kazalnike in načrtujejo racionalizacijo, pri čemer je treba paziti, da znižanje stroškov ne ogrozi produktivnosti. Dolgoročni načrti, kot so investicije in poslovne strategije, ter kratkoročni letni načrti omogočajo trajnostno in učinkovito kmetovanje. Ekonomska analiza v poljedelstvu in zelenjadarstvu temelji na tehnoloških kalkulacijah</w:t>
      </w:r>
      <w:r>
        <w:t>, r</w:t>
      </w:r>
      <w:r w:rsidRPr="00E033D3">
        <w:t xml:space="preserve">azlične kmetije uporabljajo bodisi lastne kalkulacije v Excelu, podatke iz sistema Farm Manager ali modelne kalkulacije, kot jih pripravlja Kmetijski inštitut. Kalkulacije omogočajo določitev stroškov posameznega izdelka ali storitve, pri čemer se nekatere osredotočajo na spremenljive stroške, druge pa vključujejo tudi stalne stroške, kar zagotavlja bolj celovito sliko poslovanja. Sistem FADN, prilagojen potrebam kmetijstva, nudi podatke za ekonomske analize, medtem ko dvostavno knjigovodstvo pogosto ni optimalno za specifičnosti kmetijske panoge. Najbolj učinkovito analizo zagotavljajo konkretne evidence in računovodski podatki, ki omogočajo primerjave ter izboljšanje strategij prek panožnih </w:t>
      </w:r>
      <w:r>
        <w:t xml:space="preserve">krožkov </w:t>
      </w:r>
      <w:r w:rsidRPr="00E033D3">
        <w:t>in izmenjave izkušenj med kmeti. Takšna sodelovanja lahko prispevajo k razvoju znanja in uspešnosti različnih pristopov na kmetijah.</w:t>
      </w:r>
    </w:p>
    <w:p w14:paraId="3BE4611B" w14:textId="77777777" w:rsidR="003C700E" w:rsidRDefault="003C700E" w:rsidP="003C700E">
      <w:pPr>
        <w:ind w:left="708"/>
        <w:jc w:val="both"/>
      </w:pPr>
      <w:r w:rsidRPr="00E033D3">
        <w:t xml:space="preserve">Katalog kalkulacij je pripomoček, ki so ga razvili strokovnjaki in svetovalci, da bi olajšali pripravo kalkulacij in načrtov za kmetije. Kljub uporabnosti ima katalog tudi </w:t>
      </w:r>
      <w:r>
        <w:t xml:space="preserve">nekatere </w:t>
      </w:r>
      <w:r w:rsidRPr="00E033D3">
        <w:t>pomanjkljivosti, saj so podatki pogosto zastareli (zadnja različica je iz leta 2013) in gre za splošne kalkulacije, ki niso prilagojene specifičnim razmeram posameznih kmetij. Zato ga je treba obravnavati kot vodilo in izhodišče za usmeritev. Poleg kataloga so na voljo tudi modelne kalkulacije Kmetijskega inštituta, ki jih posodabljajo letno in zagotavljajo bolj ažurne podatke za načrtovanje kmetijske proizvodnje.</w:t>
      </w:r>
      <w:r>
        <w:t xml:space="preserve"> </w:t>
      </w:r>
      <w:r w:rsidRPr="00E033D3">
        <w:t>Farm Manager je sodobno digitalno orodje, zasnovano za podporo kmetom pri poslovnem odločanju in nadgradnja starega tiskanega Kataloga kalkulacij. Njegov namen je olajšati načrtovanje poslovanja na kmetijah z natančnimi kalkulacijami, ki temeljijo na povprečnih podatkih o tehnologijah pridelave v Sloveniji. Kalkulacije služijo kot osnova za izdelavo načrtov proizvodnje, analizo prihodkov, stroškov in dobička, pri čemer je omogočeno prilagajanje lastnim razmeram na kmetiji za bolj realistične ocene ekonomskega stanja. Z nadaljnjim razvojem bo orodje še bolj prilagojeno potrebam kmetov in svetovalcev, saj ponuja enostavno uporabo, hitro prilagodljivost in podporo pri sprejemanju boljših odločitev.</w:t>
      </w:r>
      <w:r>
        <w:t xml:space="preserve"> </w:t>
      </w:r>
    </w:p>
    <w:p w14:paraId="4E045BFB" w14:textId="77777777" w:rsidR="003C700E" w:rsidRDefault="003C700E" w:rsidP="003C700E">
      <w:pPr>
        <w:ind w:left="708"/>
        <w:jc w:val="both"/>
      </w:pPr>
      <w:r w:rsidRPr="00E033D3">
        <w:t>Metoda kalkulacij po spremenljivih stroških je preprosta in pregledna metoda za načrtovanje pridelave na kmetijah. Vključuje le stroške, ki so neposredno povezani z določenim pridelkom in nastanejo le ob dejanski proizvodnji, kot so stroški za semena, gnojila, fitofarmacevtska sredstva, gorivo, elektriko in embalažo. Stalni stroški, kot so stroški zgradb, strojev ali lastnega dela, niso vključeni. Kalkulacije se prilagajajo različnim intenzivnostim pridelave, pri čemer se za vsako intenzivnost izračunajo prihodek, spremenljivi stroški in pokritje (razlika med prihodkom in spremenljivimi stroški), ki prispeva k pokrivanju stalnih stroškov in dobička. Ta metoda omogoča hitro primerjavo različnih možnosti pridelave, oceno dela in optimizacijo poslovanja na podlagi</w:t>
      </w:r>
      <w:r>
        <w:t xml:space="preserve"> </w:t>
      </w:r>
      <w:r w:rsidRPr="00E033D3">
        <w:t>izračunov.</w:t>
      </w:r>
      <w:r>
        <w:t xml:space="preserve"> </w:t>
      </w:r>
      <w:r w:rsidRPr="001E44C3">
        <w:t xml:space="preserve">Pokritje predstavlja del prihodkov, namenjen kritju stalnih stroškov in ustvarjanju dobička. </w:t>
      </w:r>
    </w:p>
    <w:p w14:paraId="737A6424" w14:textId="77777777" w:rsidR="003C700E" w:rsidRDefault="003C700E" w:rsidP="003C700E">
      <w:pPr>
        <w:ind w:left="708"/>
        <w:jc w:val="both"/>
      </w:pPr>
      <w:r w:rsidRPr="001E44C3">
        <w:t>Kalkulacije v aplikaciji Farm Manager so osnova za ekonomsko analizo pridelave poljščin, kot je pšenica</w:t>
      </w:r>
      <w:r>
        <w:t>, ječmen ali koruza za zrnje</w:t>
      </w:r>
      <w:r w:rsidRPr="001E44C3">
        <w:t>, in vključujejo ključne elemente: pridelek in ceno za izračun prihodkov, spremenljive stroške ter pokritje, ki predstavlja razliko med prihodkom in spremenljivimi stroški. Dodani so podatki o intenzivnosti pridelave, strojni opremljenosti in velikosti parcele. Tehnološki normativi temeljijo na strokovnih priporočilih, medtem ko vrednosti stroškov izhajajo iz povprečnih cen distributerjev.</w:t>
      </w:r>
      <w:r>
        <w:t xml:space="preserve"> </w:t>
      </w:r>
      <w:r w:rsidRPr="001E44C3">
        <w:t>Plačila iz ukrepov kmetijske politike niso vključena v posamezne kalkulacije, ampak na ravni celotnega načrta proizvodnje.</w:t>
      </w:r>
      <w:r>
        <w:t xml:space="preserve"> Primerjava ekonomike konvencionalne in ekološke pridelave prinaša vpogled v razlike v stroških, prihodkih in potencialnih dobičkih, pri čemer je priprava lastnih kalkulacij nujna za prilagoditev specifičnim razmeram na posamezni kmetiji. Kalkulacije običajno vključujejo stroške semen, hranil, zaščitnih sredstev, strojnih storitev in drugih materialov, pri čemer je pri ekološki pridelavi značilno, da višji stroški semen in dela spremljajo nižji pridelki, vendar višje prodajne cene pogosto izboljšajo končno pokritje. Subvencije pomembno prispevajo k pokrivanju dodatnih stroškov in spodbujajo prehod na ekološko pridelavo. Ekološka pridelava vključuje dodatne stroške, kot so dražji </w:t>
      </w:r>
      <w:proofErr w:type="spellStart"/>
      <w:r>
        <w:t>repromateriali</w:t>
      </w:r>
      <w:proofErr w:type="spellEnd"/>
      <w:r>
        <w:t xml:space="preserve"> in večji delež ročnega dela, vendar prinaša tudi prednosti, kot so višje tržne cene, podpora iz ukrepov SKP ter možnosti za ustvarjanje dodatne vrednosti prek dejavnosti, kot sta turizem in predelava. Kljub prednostim se ekološka kmetija sooča z izzivi, kot so omejen dostop do trgov, večja tveganja pri pridelavi in odvisnost od državnih podpor.</w:t>
      </w:r>
    </w:p>
    <w:p w14:paraId="7DF5C22B" w14:textId="77777777" w:rsidR="003C700E" w:rsidRDefault="003C700E" w:rsidP="003C700E">
      <w:pPr>
        <w:ind w:left="708"/>
        <w:jc w:val="both"/>
      </w:pPr>
      <w:r>
        <w:t>Za uspešno upravljanje ekološke kmetije je pomembno optimizirati procese, prilagoditi tehnologije pridelave, spremljati tržne trende ter izkoristiti podporne mehanizme. Uspeh je povezan tudi z dobrim nastopom na trgu, kjer gradnja prepoznavne blagovne znamke in učinkovite prodajne poti povečujejo zaupanje potrošnikov. Dopolnilne dejavnosti, kot so izobraževanja ali turistične storitve, prispevajo k večji stabilnosti in raznolikosti prihodkov. Celovito načrtovanje, ki združuje vse te elemente, je ključno za dolgoročno ekonomsko vzdržnost ekološke kmetije.</w:t>
      </w:r>
    </w:p>
    <w:p w14:paraId="59B02233" w14:textId="77777777" w:rsidR="003C700E" w:rsidRDefault="003C700E" w:rsidP="003C700E">
      <w:pPr>
        <w:ind w:left="708"/>
        <w:jc w:val="both"/>
      </w:pPr>
      <w:r>
        <w:t>Pri trženju na kmetiji je pomembno načrtovati pridelavo glede na povpraševanje, konkurenčno ponudbo in trende. Dodano vrednost lahko dosežemo s predelavo pridelkov, kar poveča tržno ceno in pomaga pokriti izgube. Pridelki, kot so moka ali bučno olje, omogočajo višje prihodke, a zahtevajo dodatne stroške za predelavo, embalažo in trženje. Prodaja prek posrednikov je pogosta, vendar zahteva prilagoditev rokov, kakovosti in embalaže njihovim standardom. Pomembno je preveriti smiselnost sodelovanja in imeti alternative, kot je neposredna prodaja. Neposredno trženje omogoča boljši nadzor nad pogoji prodaje, a zahteva skladnost z zakonodajo, zlasti pri prodaji predelanih izdelkov ali sodelovanju z javnimi zavodi.</w:t>
      </w:r>
    </w:p>
    <w:p w14:paraId="1C2056C7" w14:textId="69A77E96" w:rsidR="003C700E" w:rsidRPr="00E033D3" w:rsidRDefault="003C700E" w:rsidP="003C700E">
      <w:pPr>
        <w:ind w:left="708"/>
        <w:jc w:val="both"/>
      </w:pPr>
      <w:r>
        <w:t>Kakovost slovenskih pridelkov je prednost, ki jo je treba izkoristiti z učinkovitim trženjem in promocijo. Uspeh temelji na združitvi dobrega izdelka s tržno vizijo, znanjem in povezovanjem v zadrugah ali partnerstvih, kar prinaša večjo tržno moč. Kalkulacije so nujno orodje za pregled nad stroški in prihodki ter za sprejemanje premišljenih poslovnih odločitev.</w:t>
      </w:r>
    </w:p>
    <w:p w14:paraId="299D41B3" w14:textId="2ACAE6B1" w:rsidR="00FA0601" w:rsidRPr="002F37D5" w:rsidRDefault="00FA0601" w:rsidP="002F37D5">
      <w:pPr>
        <w:pStyle w:val="Odstavekseznama"/>
        <w:spacing w:before="100" w:beforeAutospacing="1" w:after="100" w:afterAutospacing="1" w:line="240" w:lineRule="auto"/>
        <w:jc w:val="both"/>
        <w:rPr>
          <w:rFonts w:ascii="Calibri" w:hAnsi="Calibri" w:cs="Calibri"/>
        </w:rPr>
      </w:pPr>
    </w:p>
    <w:sectPr w:rsidR="00FA0601" w:rsidRPr="002F37D5">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DBF20" w14:textId="77777777" w:rsidR="00B11B28" w:rsidRDefault="00B11B28" w:rsidP="00B11B28">
      <w:pPr>
        <w:spacing w:after="0" w:line="240" w:lineRule="auto"/>
      </w:pPr>
      <w:r>
        <w:separator/>
      </w:r>
    </w:p>
  </w:endnote>
  <w:endnote w:type="continuationSeparator" w:id="0">
    <w:p w14:paraId="6DF70CE4" w14:textId="77777777" w:rsidR="00B11B28" w:rsidRDefault="00B11B28" w:rsidP="00B11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485757"/>
      <w:docPartObj>
        <w:docPartGallery w:val="Page Numbers (Bottom of Page)"/>
        <w:docPartUnique/>
      </w:docPartObj>
    </w:sdtPr>
    <w:sdtEndPr/>
    <w:sdtContent>
      <w:p w14:paraId="535E95FF" w14:textId="13A0C464" w:rsidR="00B11B28" w:rsidRDefault="00B11B28">
        <w:pPr>
          <w:pStyle w:val="Noga"/>
          <w:jc w:val="center"/>
        </w:pPr>
        <w:r>
          <w:rPr>
            <w:noProof/>
            <w:lang w:eastAsia="sl-SI"/>
          </w:rPr>
          <mc:AlternateContent>
            <mc:Choice Requires="wps">
              <w:drawing>
                <wp:inline distT="0" distB="0" distL="0" distR="0" wp14:anchorId="1E76EEA5" wp14:editId="4A171F49">
                  <wp:extent cx="5467350" cy="54610"/>
                  <wp:effectExtent l="9525" t="19050" r="9525" b="12065"/>
                  <wp:docPr id="2" name="Diagram poteka: odločitev 2" title="stran">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0B2CE3CD" id="_x0000_t110" coordsize="21600,21600" o:spt="110" path="m10800,l,10800,10800,21600,21600,10800xe">
                  <v:stroke joinstyle="miter"/>
                  <v:path gradientshapeok="t" o:connecttype="rect" textboxrect="5400,5400,16200,16200"/>
                </v:shapetype>
                <v:shape id="Diagram poteka: odločitev 2" o:spid="_x0000_s1026" type="#_x0000_t110" alt="Naslov: stran"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" fillcolor="black">
                  <w10:anchorlock/>
                </v:shape>
              </w:pict>
            </mc:Fallback>
          </mc:AlternateContent>
        </w:r>
      </w:p>
      <w:p w14:paraId="6EAD3598" w14:textId="136A71ED" w:rsidR="00B11B28" w:rsidRDefault="00B11B28">
        <w:pPr>
          <w:pStyle w:val="Noga"/>
          <w:jc w:val="center"/>
        </w:pPr>
        <w:r>
          <w:fldChar w:fldCharType="begin"/>
        </w:r>
        <w:r>
          <w:instrText>PAGE    \* MERGEFORMAT</w:instrText>
        </w:r>
        <w:r>
          <w:fldChar w:fldCharType="separate"/>
        </w:r>
        <w:r w:rsidR="00D45738">
          <w:rPr>
            <w:noProof/>
          </w:rPr>
          <w:t>13</w:t>
        </w:r>
        <w:r>
          <w:fldChar w:fldCharType="end"/>
        </w:r>
      </w:p>
    </w:sdtContent>
  </w:sdt>
  <w:p w14:paraId="2C16830E" w14:textId="77777777" w:rsidR="00B11B28" w:rsidRDefault="00B11B2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602D9" w14:textId="77777777" w:rsidR="00B11B28" w:rsidRDefault="00B11B28" w:rsidP="00B11B28">
      <w:pPr>
        <w:spacing w:after="0" w:line="240" w:lineRule="auto"/>
      </w:pPr>
      <w:r>
        <w:separator/>
      </w:r>
    </w:p>
  </w:footnote>
  <w:footnote w:type="continuationSeparator" w:id="0">
    <w:p w14:paraId="43827F94" w14:textId="77777777" w:rsidR="00B11B28" w:rsidRDefault="00B11B28" w:rsidP="00B11B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03714"/>
    <w:multiLevelType w:val="hybridMultilevel"/>
    <w:tmpl w:val="6B4824BA"/>
    <w:lvl w:ilvl="0" w:tplc="7B48FA2C">
      <w:start w:val="1"/>
      <w:numFmt w:val="bullet"/>
      <w:lvlText w:val="-"/>
      <w:lvlJc w:val="left"/>
      <w:pPr>
        <w:tabs>
          <w:tab w:val="num" w:pos="720"/>
        </w:tabs>
        <w:ind w:left="720" w:hanging="360"/>
      </w:pPr>
      <w:rPr>
        <w:rFonts w:ascii="Calibri" w:hAnsi="Calibri" w:hint="default"/>
      </w:rPr>
    </w:lvl>
    <w:lvl w:ilvl="1" w:tplc="176AB588" w:tentative="1">
      <w:start w:val="1"/>
      <w:numFmt w:val="bullet"/>
      <w:lvlText w:val="-"/>
      <w:lvlJc w:val="left"/>
      <w:pPr>
        <w:tabs>
          <w:tab w:val="num" w:pos="1440"/>
        </w:tabs>
        <w:ind w:left="1440" w:hanging="360"/>
      </w:pPr>
      <w:rPr>
        <w:rFonts w:ascii="Calibri" w:hAnsi="Calibri" w:hint="default"/>
      </w:rPr>
    </w:lvl>
    <w:lvl w:ilvl="2" w:tplc="C422E1D2" w:tentative="1">
      <w:start w:val="1"/>
      <w:numFmt w:val="bullet"/>
      <w:lvlText w:val="-"/>
      <w:lvlJc w:val="left"/>
      <w:pPr>
        <w:tabs>
          <w:tab w:val="num" w:pos="2160"/>
        </w:tabs>
        <w:ind w:left="2160" w:hanging="360"/>
      </w:pPr>
      <w:rPr>
        <w:rFonts w:ascii="Calibri" w:hAnsi="Calibri" w:hint="default"/>
      </w:rPr>
    </w:lvl>
    <w:lvl w:ilvl="3" w:tplc="F404C538" w:tentative="1">
      <w:start w:val="1"/>
      <w:numFmt w:val="bullet"/>
      <w:lvlText w:val="-"/>
      <w:lvlJc w:val="left"/>
      <w:pPr>
        <w:tabs>
          <w:tab w:val="num" w:pos="2880"/>
        </w:tabs>
        <w:ind w:left="2880" w:hanging="360"/>
      </w:pPr>
      <w:rPr>
        <w:rFonts w:ascii="Calibri" w:hAnsi="Calibri" w:hint="default"/>
      </w:rPr>
    </w:lvl>
    <w:lvl w:ilvl="4" w:tplc="73EA4044" w:tentative="1">
      <w:start w:val="1"/>
      <w:numFmt w:val="bullet"/>
      <w:lvlText w:val="-"/>
      <w:lvlJc w:val="left"/>
      <w:pPr>
        <w:tabs>
          <w:tab w:val="num" w:pos="3600"/>
        </w:tabs>
        <w:ind w:left="3600" w:hanging="360"/>
      </w:pPr>
      <w:rPr>
        <w:rFonts w:ascii="Calibri" w:hAnsi="Calibri" w:hint="default"/>
      </w:rPr>
    </w:lvl>
    <w:lvl w:ilvl="5" w:tplc="FF2CD96A" w:tentative="1">
      <w:start w:val="1"/>
      <w:numFmt w:val="bullet"/>
      <w:lvlText w:val="-"/>
      <w:lvlJc w:val="left"/>
      <w:pPr>
        <w:tabs>
          <w:tab w:val="num" w:pos="4320"/>
        </w:tabs>
        <w:ind w:left="4320" w:hanging="360"/>
      </w:pPr>
      <w:rPr>
        <w:rFonts w:ascii="Calibri" w:hAnsi="Calibri" w:hint="default"/>
      </w:rPr>
    </w:lvl>
    <w:lvl w:ilvl="6" w:tplc="50066C24" w:tentative="1">
      <w:start w:val="1"/>
      <w:numFmt w:val="bullet"/>
      <w:lvlText w:val="-"/>
      <w:lvlJc w:val="left"/>
      <w:pPr>
        <w:tabs>
          <w:tab w:val="num" w:pos="5040"/>
        </w:tabs>
        <w:ind w:left="5040" w:hanging="360"/>
      </w:pPr>
      <w:rPr>
        <w:rFonts w:ascii="Calibri" w:hAnsi="Calibri" w:hint="default"/>
      </w:rPr>
    </w:lvl>
    <w:lvl w:ilvl="7" w:tplc="3BF23A5C" w:tentative="1">
      <w:start w:val="1"/>
      <w:numFmt w:val="bullet"/>
      <w:lvlText w:val="-"/>
      <w:lvlJc w:val="left"/>
      <w:pPr>
        <w:tabs>
          <w:tab w:val="num" w:pos="5760"/>
        </w:tabs>
        <w:ind w:left="5760" w:hanging="360"/>
      </w:pPr>
      <w:rPr>
        <w:rFonts w:ascii="Calibri" w:hAnsi="Calibri" w:hint="default"/>
      </w:rPr>
    </w:lvl>
    <w:lvl w:ilvl="8" w:tplc="39721F52"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0E405542"/>
    <w:multiLevelType w:val="hybridMultilevel"/>
    <w:tmpl w:val="5E1E18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F0B3116"/>
    <w:multiLevelType w:val="hybridMultilevel"/>
    <w:tmpl w:val="BD3C447A"/>
    <w:lvl w:ilvl="0" w:tplc="EFB6C854">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20F6317F"/>
    <w:multiLevelType w:val="multilevel"/>
    <w:tmpl w:val="1122B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95463D"/>
    <w:multiLevelType w:val="hybridMultilevel"/>
    <w:tmpl w:val="9230D19C"/>
    <w:lvl w:ilvl="0" w:tplc="DDB02DBA">
      <w:start w:val="1"/>
      <w:numFmt w:val="bullet"/>
      <w:lvlText w:val=""/>
      <w:lvlJc w:val="left"/>
      <w:pPr>
        <w:tabs>
          <w:tab w:val="num" w:pos="720"/>
        </w:tabs>
        <w:ind w:left="720" w:hanging="360"/>
      </w:pPr>
      <w:rPr>
        <w:rFonts w:ascii="Wingdings 3" w:hAnsi="Wingdings 3" w:hint="default"/>
      </w:rPr>
    </w:lvl>
    <w:lvl w:ilvl="1" w:tplc="BA6EB212" w:tentative="1">
      <w:start w:val="1"/>
      <w:numFmt w:val="bullet"/>
      <w:lvlText w:val=""/>
      <w:lvlJc w:val="left"/>
      <w:pPr>
        <w:tabs>
          <w:tab w:val="num" w:pos="1440"/>
        </w:tabs>
        <w:ind w:left="1440" w:hanging="360"/>
      </w:pPr>
      <w:rPr>
        <w:rFonts w:ascii="Wingdings 3" w:hAnsi="Wingdings 3" w:hint="default"/>
      </w:rPr>
    </w:lvl>
    <w:lvl w:ilvl="2" w:tplc="FEEC3E7A" w:tentative="1">
      <w:start w:val="1"/>
      <w:numFmt w:val="bullet"/>
      <w:lvlText w:val=""/>
      <w:lvlJc w:val="left"/>
      <w:pPr>
        <w:tabs>
          <w:tab w:val="num" w:pos="2160"/>
        </w:tabs>
        <w:ind w:left="2160" w:hanging="360"/>
      </w:pPr>
      <w:rPr>
        <w:rFonts w:ascii="Wingdings 3" w:hAnsi="Wingdings 3" w:hint="default"/>
      </w:rPr>
    </w:lvl>
    <w:lvl w:ilvl="3" w:tplc="5542532A" w:tentative="1">
      <w:start w:val="1"/>
      <w:numFmt w:val="bullet"/>
      <w:lvlText w:val=""/>
      <w:lvlJc w:val="left"/>
      <w:pPr>
        <w:tabs>
          <w:tab w:val="num" w:pos="2880"/>
        </w:tabs>
        <w:ind w:left="2880" w:hanging="360"/>
      </w:pPr>
      <w:rPr>
        <w:rFonts w:ascii="Wingdings 3" w:hAnsi="Wingdings 3" w:hint="default"/>
      </w:rPr>
    </w:lvl>
    <w:lvl w:ilvl="4" w:tplc="08D8C6FE" w:tentative="1">
      <w:start w:val="1"/>
      <w:numFmt w:val="bullet"/>
      <w:lvlText w:val=""/>
      <w:lvlJc w:val="left"/>
      <w:pPr>
        <w:tabs>
          <w:tab w:val="num" w:pos="3600"/>
        </w:tabs>
        <w:ind w:left="3600" w:hanging="360"/>
      </w:pPr>
      <w:rPr>
        <w:rFonts w:ascii="Wingdings 3" w:hAnsi="Wingdings 3" w:hint="default"/>
      </w:rPr>
    </w:lvl>
    <w:lvl w:ilvl="5" w:tplc="8C54DC9E" w:tentative="1">
      <w:start w:val="1"/>
      <w:numFmt w:val="bullet"/>
      <w:lvlText w:val=""/>
      <w:lvlJc w:val="left"/>
      <w:pPr>
        <w:tabs>
          <w:tab w:val="num" w:pos="4320"/>
        </w:tabs>
        <w:ind w:left="4320" w:hanging="360"/>
      </w:pPr>
      <w:rPr>
        <w:rFonts w:ascii="Wingdings 3" w:hAnsi="Wingdings 3" w:hint="default"/>
      </w:rPr>
    </w:lvl>
    <w:lvl w:ilvl="6" w:tplc="2A9E6F64" w:tentative="1">
      <w:start w:val="1"/>
      <w:numFmt w:val="bullet"/>
      <w:lvlText w:val=""/>
      <w:lvlJc w:val="left"/>
      <w:pPr>
        <w:tabs>
          <w:tab w:val="num" w:pos="5040"/>
        </w:tabs>
        <w:ind w:left="5040" w:hanging="360"/>
      </w:pPr>
      <w:rPr>
        <w:rFonts w:ascii="Wingdings 3" w:hAnsi="Wingdings 3" w:hint="default"/>
      </w:rPr>
    </w:lvl>
    <w:lvl w:ilvl="7" w:tplc="F22C0130" w:tentative="1">
      <w:start w:val="1"/>
      <w:numFmt w:val="bullet"/>
      <w:lvlText w:val=""/>
      <w:lvlJc w:val="left"/>
      <w:pPr>
        <w:tabs>
          <w:tab w:val="num" w:pos="5760"/>
        </w:tabs>
        <w:ind w:left="5760" w:hanging="360"/>
      </w:pPr>
      <w:rPr>
        <w:rFonts w:ascii="Wingdings 3" w:hAnsi="Wingdings 3" w:hint="default"/>
      </w:rPr>
    </w:lvl>
    <w:lvl w:ilvl="8" w:tplc="FB5A4112"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39C74B4C"/>
    <w:multiLevelType w:val="multilevel"/>
    <w:tmpl w:val="A000CF4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D73EEF"/>
    <w:multiLevelType w:val="hybridMultilevel"/>
    <w:tmpl w:val="55120C5A"/>
    <w:lvl w:ilvl="0" w:tplc="12A470A0">
      <w:start w:val="1"/>
      <w:numFmt w:val="bullet"/>
      <w:lvlText w:val=""/>
      <w:lvlJc w:val="left"/>
      <w:pPr>
        <w:tabs>
          <w:tab w:val="num" w:pos="720"/>
        </w:tabs>
        <w:ind w:left="720" w:hanging="360"/>
      </w:pPr>
      <w:rPr>
        <w:rFonts w:ascii="Wingdings 3" w:hAnsi="Wingdings 3" w:hint="default"/>
      </w:rPr>
    </w:lvl>
    <w:lvl w:ilvl="1" w:tplc="2EA02C28" w:tentative="1">
      <w:start w:val="1"/>
      <w:numFmt w:val="bullet"/>
      <w:lvlText w:val=""/>
      <w:lvlJc w:val="left"/>
      <w:pPr>
        <w:tabs>
          <w:tab w:val="num" w:pos="1440"/>
        </w:tabs>
        <w:ind w:left="1440" w:hanging="360"/>
      </w:pPr>
      <w:rPr>
        <w:rFonts w:ascii="Wingdings 3" w:hAnsi="Wingdings 3" w:hint="default"/>
      </w:rPr>
    </w:lvl>
    <w:lvl w:ilvl="2" w:tplc="648CB994" w:tentative="1">
      <w:start w:val="1"/>
      <w:numFmt w:val="bullet"/>
      <w:lvlText w:val=""/>
      <w:lvlJc w:val="left"/>
      <w:pPr>
        <w:tabs>
          <w:tab w:val="num" w:pos="2160"/>
        </w:tabs>
        <w:ind w:left="2160" w:hanging="360"/>
      </w:pPr>
      <w:rPr>
        <w:rFonts w:ascii="Wingdings 3" w:hAnsi="Wingdings 3" w:hint="default"/>
      </w:rPr>
    </w:lvl>
    <w:lvl w:ilvl="3" w:tplc="E0FE2F74" w:tentative="1">
      <w:start w:val="1"/>
      <w:numFmt w:val="bullet"/>
      <w:lvlText w:val=""/>
      <w:lvlJc w:val="left"/>
      <w:pPr>
        <w:tabs>
          <w:tab w:val="num" w:pos="2880"/>
        </w:tabs>
        <w:ind w:left="2880" w:hanging="360"/>
      </w:pPr>
      <w:rPr>
        <w:rFonts w:ascii="Wingdings 3" w:hAnsi="Wingdings 3" w:hint="default"/>
      </w:rPr>
    </w:lvl>
    <w:lvl w:ilvl="4" w:tplc="DC5E9D78" w:tentative="1">
      <w:start w:val="1"/>
      <w:numFmt w:val="bullet"/>
      <w:lvlText w:val=""/>
      <w:lvlJc w:val="left"/>
      <w:pPr>
        <w:tabs>
          <w:tab w:val="num" w:pos="3600"/>
        </w:tabs>
        <w:ind w:left="3600" w:hanging="360"/>
      </w:pPr>
      <w:rPr>
        <w:rFonts w:ascii="Wingdings 3" w:hAnsi="Wingdings 3" w:hint="default"/>
      </w:rPr>
    </w:lvl>
    <w:lvl w:ilvl="5" w:tplc="9CAE4502" w:tentative="1">
      <w:start w:val="1"/>
      <w:numFmt w:val="bullet"/>
      <w:lvlText w:val=""/>
      <w:lvlJc w:val="left"/>
      <w:pPr>
        <w:tabs>
          <w:tab w:val="num" w:pos="4320"/>
        </w:tabs>
        <w:ind w:left="4320" w:hanging="360"/>
      </w:pPr>
      <w:rPr>
        <w:rFonts w:ascii="Wingdings 3" w:hAnsi="Wingdings 3" w:hint="default"/>
      </w:rPr>
    </w:lvl>
    <w:lvl w:ilvl="6" w:tplc="D7DA6246" w:tentative="1">
      <w:start w:val="1"/>
      <w:numFmt w:val="bullet"/>
      <w:lvlText w:val=""/>
      <w:lvlJc w:val="left"/>
      <w:pPr>
        <w:tabs>
          <w:tab w:val="num" w:pos="5040"/>
        </w:tabs>
        <w:ind w:left="5040" w:hanging="360"/>
      </w:pPr>
      <w:rPr>
        <w:rFonts w:ascii="Wingdings 3" w:hAnsi="Wingdings 3" w:hint="default"/>
      </w:rPr>
    </w:lvl>
    <w:lvl w:ilvl="7" w:tplc="B360DBCE" w:tentative="1">
      <w:start w:val="1"/>
      <w:numFmt w:val="bullet"/>
      <w:lvlText w:val=""/>
      <w:lvlJc w:val="left"/>
      <w:pPr>
        <w:tabs>
          <w:tab w:val="num" w:pos="5760"/>
        </w:tabs>
        <w:ind w:left="5760" w:hanging="360"/>
      </w:pPr>
      <w:rPr>
        <w:rFonts w:ascii="Wingdings 3" w:hAnsi="Wingdings 3" w:hint="default"/>
      </w:rPr>
    </w:lvl>
    <w:lvl w:ilvl="8" w:tplc="FF60AFB8"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647D5FD9"/>
    <w:multiLevelType w:val="hybridMultilevel"/>
    <w:tmpl w:val="3E90A376"/>
    <w:lvl w:ilvl="0" w:tplc="72720E9E">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66620E0F"/>
    <w:multiLevelType w:val="hybridMultilevel"/>
    <w:tmpl w:val="15829A9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F4167C8"/>
    <w:multiLevelType w:val="hybridMultilevel"/>
    <w:tmpl w:val="4E2C525C"/>
    <w:lvl w:ilvl="0" w:tplc="130AC426">
      <w:start w:val="1"/>
      <w:numFmt w:val="bullet"/>
      <w:lvlText w:val="-"/>
      <w:lvlJc w:val="left"/>
      <w:pPr>
        <w:tabs>
          <w:tab w:val="num" w:pos="720"/>
        </w:tabs>
        <w:ind w:left="720" w:hanging="360"/>
      </w:pPr>
      <w:rPr>
        <w:rFonts w:ascii="Times New Roman" w:hAnsi="Times New Roman" w:hint="default"/>
      </w:rPr>
    </w:lvl>
    <w:lvl w:ilvl="1" w:tplc="5DE6B864" w:tentative="1">
      <w:start w:val="1"/>
      <w:numFmt w:val="bullet"/>
      <w:lvlText w:val="-"/>
      <w:lvlJc w:val="left"/>
      <w:pPr>
        <w:tabs>
          <w:tab w:val="num" w:pos="1440"/>
        </w:tabs>
        <w:ind w:left="1440" w:hanging="360"/>
      </w:pPr>
      <w:rPr>
        <w:rFonts w:ascii="Times New Roman" w:hAnsi="Times New Roman" w:hint="default"/>
      </w:rPr>
    </w:lvl>
    <w:lvl w:ilvl="2" w:tplc="62C6DA12" w:tentative="1">
      <w:start w:val="1"/>
      <w:numFmt w:val="bullet"/>
      <w:lvlText w:val="-"/>
      <w:lvlJc w:val="left"/>
      <w:pPr>
        <w:tabs>
          <w:tab w:val="num" w:pos="2160"/>
        </w:tabs>
        <w:ind w:left="2160" w:hanging="360"/>
      </w:pPr>
      <w:rPr>
        <w:rFonts w:ascii="Times New Roman" w:hAnsi="Times New Roman" w:hint="default"/>
      </w:rPr>
    </w:lvl>
    <w:lvl w:ilvl="3" w:tplc="761C7630" w:tentative="1">
      <w:start w:val="1"/>
      <w:numFmt w:val="bullet"/>
      <w:lvlText w:val="-"/>
      <w:lvlJc w:val="left"/>
      <w:pPr>
        <w:tabs>
          <w:tab w:val="num" w:pos="2880"/>
        </w:tabs>
        <w:ind w:left="2880" w:hanging="360"/>
      </w:pPr>
      <w:rPr>
        <w:rFonts w:ascii="Times New Roman" w:hAnsi="Times New Roman" w:hint="default"/>
      </w:rPr>
    </w:lvl>
    <w:lvl w:ilvl="4" w:tplc="72324AAE" w:tentative="1">
      <w:start w:val="1"/>
      <w:numFmt w:val="bullet"/>
      <w:lvlText w:val="-"/>
      <w:lvlJc w:val="left"/>
      <w:pPr>
        <w:tabs>
          <w:tab w:val="num" w:pos="3600"/>
        </w:tabs>
        <w:ind w:left="3600" w:hanging="360"/>
      </w:pPr>
      <w:rPr>
        <w:rFonts w:ascii="Times New Roman" w:hAnsi="Times New Roman" w:hint="default"/>
      </w:rPr>
    </w:lvl>
    <w:lvl w:ilvl="5" w:tplc="74265418" w:tentative="1">
      <w:start w:val="1"/>
      <w:numFmt w:val="bullet"/>
      <w:lvlText w:val="-"/>
      <w:lvlJc w:val="left"/>
      <w:pPr>
        <w:tabs>
          <w:tab w:val="num" w:pos="4320"/>
        </w:tabs>
        <w:ind w:left="4320" w:hanging="360"/>
      </w:pPr>
      <w:rPr>
        <w:rFonts w:ascii="Times New Roman" w:hAnsi="Times New Roman" w:hint="default"/>
      </w:rPr>
    </w:lvl>
    <w:lvl w:ilvl="6" w:tplc="723E2108" w:tentative="1">
      <w:start w:val="1"/>
      <w:numFmt w:val="bullet"/>
      <w:lvlText w:val="-"/>
      <w:lvlJc w:val="left"/>
      <w:pPr>
        <w:tabs>
          <w:tab w:val="num" w:pos="5040"/>
        </w:tabs>
        <w:ind w:left="5040" w:hanging="360"/>
      </w:pPr>
      <w:rPr>
        <w:rFonts w:ascii="Times New Roman" w:hAnsi="Times New Roman" w:hint="default"/>
      </w:rPr>
    </w:lvl>
    <w:lvl w:ilvl="7" w:tplc="B7609678" w:tentative="1">
      <w:start w:val="1"/>
      <w:numFmt w:val="bullet"/>
      <w:lvlText w:val="-"/>
      <w:lvlJc w:val="left"/>
      <w:pPr>
        <w:tabs>
          <w:tab w:val="num" w:pos="5760"/>
        </w:tabs>
        <w:ind w:left="5760" w:hanging="360"/>
      </w:pPr>
      <w:rPr>
        <w:rFonts w:ascii="Times New Roman" w:hAnsi="Times New Roman" w:hint="default"/>
      </w:rPr>
    </w:lvl>
    <w:lvl w:ilvl="8" w:tplc="EDEACC88" w:tentative="1">
      <w:start w:val="1"/>
      <w:numFmt w:val="bullet"/>
      <w:lvlText w:val="-"/>
      <w:lvlJc w:val="left"/>
      <w:pPr>
        <w:tabs>
          <w:tab w:val="num" w:pos="6480"/>
        </w:tabs>
        <w:ind w:left="6480" w:hanging="360"/>
      </w:pPr>
      <w:rPr>
        <w:rFonts w:ascii="Times New Roman" w:hAnsi="Times New Roman" w:hint="default"/>
      </w:rPr>
    </w:lvl>
  </w:abstractNum>
  <w:num w:numId="1">
    <w:abstractNumId w:val="8"/>
  </w:num>
  <w:num w:numId="2">
    <w:abstractNumId w:val="5"/>
  </w:num>
  <w:num w:numId="3">
    <w:abstractNumId w:val="2"/>
  </w:num>
  <w:num w:numId="4">
    <w:abstractNumId w:val="7"/>
  </w:num>
  <w:num w:numId="5">
    <w:abstractNumId w:val="6"/>
  </w:num>
  <w:num w:numId="6">
    <w:abstractNumId w:val="3"/>
  </w:num>
  <w:num w:numId="7">
    <w:abstractNumId w:val="0"/>
  </w:num>
  <w:num w:numId="8">
    <w:abstractNumId w:val="1"/>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4CE"/>
    <w:rsid w:val="001102F5"/>
    <w:rsid w:val="00124B58"/>
    <w:rsid w:val="001301BF"/>
    <w:rsid w:val="00167126"/>
    <w:rsid w:val="0019620F"/>
    <w:rsid w:val="00205C74"/>
    <w:rsid w:val="002976AD"/>
    <w:rsid w:val="002C7480"/>
    <w:rsid w:val="002F37D5"/>
    <w:rsid w:val="00395775"/>
    <w:rsid w:val="003B11B6"/>
    <w:rsid w:val="003C700E"/>
    <w:rsid w:val="00484632"/>
    <w:rsid w:val="005253FB"/>
    <w:rsid w:val="0054707B"/>
    <w:rsid w:val="005B1659"/>
    <w:rsid w:val="005B793A"/>
    <w:rsid w:val="005E44B1"/>
    <w:rsid w:val="00695D69"/>
    <w:rsid w:val="006D479F"/>
    <w:rsid w:val="006E31F0"/>
    <w:rsid w:val="007233CD"/>
    <w:rsid w:val="00873AF9"/>
    <w:rsid w:val="009051BC"/>
    <w:rsid w:val="0092299A"/>
    <w:rsid w:val="0095531D"/>
    <w:rsid w:val="009D4B8C"/>
    <w:rsid w:val="00B11B28"/>
    <w:rsid w:val="00C96571"/>
    <w:rsid w:val="00CB5E78"/>
    <w:rsid w:val="00D45738"/>
    <w:rsid w:val="00D84DC1"/>
    <w:rsid w:val="00DE24CE"/>
    <w:rsid w:val="00E67632"/>
    <w:rsid w:val="00E95711"/>
    <w:rsid w:val="00EC0A6F"/>
    <w:rsid w:val="00F00E9D"/>
    <w:rsid w:val="00F361C4"/>
    <w:rsid w:val="00F57587"/>
    <w:rsid w:val="00FA0601"/>
    <w:rsid w:val="00FF5C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35D213"/>
  <w15:chartTrackingRefBased/>
  <w15:docId w15:val="{5764D073-DFFF-461C-977D-91962D39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DE24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DE24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E24C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E24C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E24CE"/>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E24C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E24C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E24C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E24C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E24C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DE24C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E24C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E24C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E24C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E24C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E24C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E24C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E24CE"/>
    <w:rPr>
      <w:rFonts w:eastAsiaTheme="majorEastAsia" w:cstheme="majorBidi"/>
      <w:color w:val="272727" w:themeColor="text1" w:themeTint="D8"/>
    </w:rPr>
  </w:style>
  <w:style w:type="paragraph" w:styleId="Naslov">
    <w:name w:val="Title"/>
    <w:basedOn w:val="Navaden"/>
    <w:next w:val="Navaden"/>
    <w:link w:val="NaslovZnak"/>
    <w:uiPriority w:val="10"/>
    <w:qFormat/>
    <w:rsid w:val="00DE24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E24C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E24C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E24C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E24CE"/>
    <w:pPr>
      <w:spacing w:before="160"/>
      <w:jc w:val="center"/>
    </w:pPr>
    <w:rPr>
      <w:i/>
      <w:iCs/>
      <w:color w:val="404040" w:themeColor="text1" w:themeTint="BF"/>
    </w:rPr>
  </w:style>
  <w:style w:type="character" w:customStyle="1" w:styleId="CitatZnak">
    <w:name w:val="Citat Znak"/>
    <w:basedOn w:val="Privzetapisavaodstavka"/>
    <w:link w:val="Citat"/>
    <w:uiPriority w:val="29"/>
    <w:rsid w:val="00DE24CE"/>
    <w:rPr>
      <w:i/>
      <w:iCs/>
      <w:color w:val="404040" w:themeColor="text1" w:themeTint="BF"/>
    </w:rPr>
  </w:style>
  <w:style w:type="paragraph" w:styleId="Odstavekseznama">
    <w:name w:val="List Paragraph"/>
    <w:basedOn w:val="Navaden"/>
    <w:uiPriority w:val="34"/>
    <w:qFormat/>
    <w:rsid w:val="00DE24CE"/>
    <w:pPr>
      <w:ind w:left="720"/>
      <w:contextualSpacing/>
    </w:pPr>
  </w:style>
  <w:style w:type="character" w:styleId="Intenzivenpoudarek">
    <w:name w:val="Intense Emphasis"/>
    <w:basedOn w:val="Privzetapisavaodstavka"/>
    <w:uiPriority w:val="21"/>
    <w:qFormat/>
    <w:rsid w:val="00DE24CE"/>
    <w:rPr>
      <w:i/>
      <w:iCs/>
      <w:color w:val="0F4761" w:themeColor="accent1" w:themeShade="BF"/>
    </w:rPr>
  </w:style>
  <w:style w:type="paragraph" w:styleId="Intenzivencitat">
    <w:name w:val="Intense Quote"/>
    <w:basedOn w:val="Navaden"/>
    <w:next w:val="Navaden"/>
    <w:link w:val="IntenzivencitatZnak"/>
    <w:uiPriority w:val="30"/>
    <w:qFormat/>
    <w:rsid w:val="00DE24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E24CE"/>
    <w:rPr>
      <w:i/>
      <w:iCs/>
      <w:color w:val="0F4761" w:themeColor="accent1" w:themeShade="BF"/>
    </w:rPr>
  </w:style>
  <w:style w:type="character" w:styleId="Intenzivensklic">
    <w:name w:val="Intense Reference"/>
    <w:basedOn w:val="Privzetapisavaodstavka"/>
    <w:uiPriority w:val="32"/>
    <w:qFormat/>
    <w:rsid w:val="00DE24CE"/>
    <w:rPr>
      <w:b/>
      <w:bCs/>
      <w:smallCaps/>
      <w:color w:val="0F4761" w:themeColor="accent1" w:themeShade="BF"/>
      <w:spacing w:val="5"/>
    </w:rPr>
  </w:style>
  <w:style w:type="paragraph" w:styleId="Navadensplet">
    <w:name w:val="Normal (Web)"/>
    <w:basedOn w:val="Navaden"/>
    <w:uiPriority w:val="99"/>
    <w:semiHidden/>
    <w:unhideWhenUsed/>
    <w:rsid w:val="00EC0A6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Krepko">
    <w:name w:val="Strong"/>
    <w:basedOn w:val="Privzetapisavaodstavka"/>
    <w:uiPriority w:val="22"/>
    <w:qFormat/>
    <w:rsid w:val="00F00E9D"/>
    <w:rPr>
      <w:b/>
      <w:bCs/>
    </w:rPr>
  </w:style>
  <w:style w:type="character" w:styleId="Hiperpovezava">
    <w:name w:val="Hyperlink"/>
    <w:basedOn w:val="Privzetapisavaodstavka"/>
    <w:uiPriority w:val="99"/>
    <w:unhideWhenUsed/>
    <w:rsid w:val="00873AF9"/>
    <w:rPr>
      <w:color w:val="467886" w:themeColor="hyperlink"/>
      <w:u w:val="single"/>
    </w:rPr>
  </w:style>
  <w:style w:type="character" w:customStyle="1" w:styleId="UnresolvedMention">
    <w:name w:val="Unresolved Mention"/>
    <w:basedOn w:val="Privzetapisavaodstavka"/>
    <w:uiPriority w:val="99"/>
    <w:semiHidden/>
    <w:unhideWhenUsed/>
    <w:rsid w:val="00873AF9"/>
    <w:rPr>
      <w:color w:val="605E5C"/>
      <w:shd w:val="clear" w:color="auto" w:fill="E1DFDD"/>
    </w:rPr>
  </w:style>
  <w:style w:type="character" w:styleId="Poudarek">
    <w:name w:val="Emphasis"/>
    <w:basedOn w:val="Privzetapisavaodstavka"/>
    <w:uiPriority w:val="20"/>
    <w:qFormat/>
    <w:rsid w:val="00F361C4"/>
    <w:rPr>
      <w:i/>
      <w:iCs/>
    </w:rPr>
  </w:style>
  <w:style w:type="paragraph" w:customStyle="1" w:styleId="Default">
    <w:name w:val="Default"/>
    <w:rsid w:val="00B11B28"/>
    <w:pPr>
      <w:autoSpaceDE w:val="0"/>
      <w:autoSpaceDN w:val="0"/>
      <w:adjustRightInd w:val="0"/>
      <w:spacing w:after="0" w:line="240" w:lineRule="auto"/>
    </w:pPr>
    <w:rPr>
      <w:rFonts w:ascii="Calibri" w:hAnsi="Calibri" w:cs="Calibri"/>
      <w:color w:val="000000"/>
      <w:kern w:val="0"/>
      <w:sz w:val="24"/>
      <w:szCs w:val="24"/>
    </w:rPr>
  </w:style>
  <w:style w:type="paragraph" w:styleId="Glava">
    <w:name w:val="header"/>
    <w:basedOn w:val="Navaden"/>
    <w:link w:val="GlavaZnak"/>
    <w:uiPriority w:val="99"/>
    <w:unhideWhenUsed/>
    <w:rsid w:val="00B11B28"/>
    <w:pPr>
      <w:tabs>
        <w:tab w:val="center" w:pos="4536"/>
        <w:tab w:val="right" w:pos="9072"/>
      </w:tabs>
      <w:spacing w:after="0" w:line="240" w:lineRule="auto"/>
    </w:pPr>
  </w:style>
  <w:style w:type="character" w:customStyle="1" w:styleId="GlavaZnak">
    <w:name w:val="Glava Znak"/>
    <w:basedOn w:val="Privzetapisavaodstavka"/>
    <w:link w:val="Glava"/>
    <w:uiPriority w:val="99"/>
    <w:rsid w:val="00B11B28"/>
  </w:style>
  <w:style w:type="paragraph" w:styleId="Noga">
    <w:name w:val="footer"/>
    <w:basedOn w:val="Navaden"/>
    <w:link w:val="NogaZnak"/>
    <w:uiPriority w:val="99"/>
    <w:unhideWhenUsed/>
    <w:rsid w:val="00B11B28"/>
    <w:pPr>
      <w:tabs>
        <w:tab w:val="center" w:pos="4536"/>
        <w:tab w:val="right" w:pos="9072"/>
      </w:tabs>
      <w:spacing w:after="0" w:line="240" w:lineRule="auto"/>
    </w:pPr>
  </w:style>
  <w:style w:type="character" w:customStyle="1" w:styleId="NogaZnak">
    <w:name w:val="Noga Znak"/>
    <w:basedOn w:val="Privzetapisavaodstavka"/>
    <w:link w:val="Noga"/>
    <w:uiPriority w:val="99"/>
    <w:rsid w:val="00B11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11923">
      <w:bodyDiv w:val="1"/>
      <w:marLeft w:val="0"/>
      <w:marRight w:val="0"/>
      <w:marTop w:val="0"/>
      <w:marBottom w:val="0"/>
      <w:divBdr>
        <w:top w:val="none" w:sz="0" w:space="0" w:color="auto"/>
        <w:left w:val="none" w:sz="0" w:space="0" w:color="auto"/>
        <w:bottom w:val="none" w:sz="0" w:space="0" w:color="auto"/>
        <w:right w:val="none" w:sz="0" w:space="0" w:color="auto"/>
      </w:divBdr>
    </w:div>
    <w:div w:id="209809157">
      <w:bodyDiv w:val="1"/>
      <w:marLeft w:val="0"/>
      <w:marRight w:val="0"/>
      <w:marTop w:val="0"/>
      <w:marBottom w:val="0"/>
      <w:divBdr>
        <w:top w:val="none" w:sz="0" w:space="0" w:color="auto"/>
        <w:left w:val="none" w:sz="0" w:space="0" w:color="auto"/>
        <w:bottom w:val="none" w:sz="0" w:space="0" w:color="auto"/>
        <w:right w:val="none" w:sz="0" w:space="0" w:color="auto"/>
      </w:divBdr>
    </w:div>
    <w:div w:id="270746349">
      <w:bodyDiv w:val="1"/>
      <w:marLeft w:val="0"/>
      <w:marRight w:val="0"/>
      <w:marTop w:val="0"/>
      <w:marBottom w:val="0"/>
      <w:divBdr>
        <w:top w:val="none" w:sz="0" w:space="0" w:color="auto"/>
        <w:left w:val="none" w:sz="0" w:space="0" w:color="auto"/>
        <w:bottom w:val="none" w:sz="0" w:space="0" w:color="auto"/>
        <w:right w:val="none" w:sz="0" w:space="0" w:color="auto"/>
      </w:divBdr>
      <w:divsChild>
        <w:div w:id="200367945">
          <w:marLeft w:val="547"/>
          <w:marRight w:val="0"/>
          <w:marTop w:val="0"/>
          <w:marBottom w:val="0"/>
          <w:divBdr>
            <w:top w:val="none" w:sz="0" w:space="0" w:color="auto"/>
            <w:left w:val="none" w:sz="0" w:space="0" w:color="auto"/>
            <w:bottom w:val="none" w:sz="0" w:space="0" w:color="auto"/>
            <w:right w:val="none" w:sz="0" w:space="0" w:color="auto"/>
          </w:divBdr>
        </w:div>
      </w:divsChild>
    </w:div>
    <w:div w:id="293146278">
      <w:bodyDiv w:val="1"/>
      <w:marLeft w:val="0"/>
      <w:marRight w:val="0"/>
      <w:marTop w:val="0"/>
      <w:marBottom w:val="0"/>
      <w:divBdr>
        <w:top w:val="none" w:sz="0" w:space="0" w:color="auto"/>
        <w:left w:val="none" w:sz="0" w:space="0" w:color="auto"/>
        <w:bottom w:val="none" w:sz="0" w:space="0" w:color="auto"/>
        <w:right w:val="none" w:sz="0" w:space="0" w:color="auto"/>
      </w:divBdr>
    </w:div>
    <w:div w:id="399140821">
      <w:bodyDiv w:val="1"/>
      <w:marLeft w:val="0"/>
      <w:marRight w:val="0"/>
      <w:marTop w:val="0"/>
      <w:marBottom w:val="0"/>
      <w:divBdr>
        <w:top w:val="none" w:sz="0" w:space="0" w:color="auto"/>
        <w:left w:val="none" w:sz="0" w:space="0" w:color="auto"/>
        <w:bottom w:val="none" w:sz="0" w:space="0" w:color="auto"/>
        <w:right w:val="none" w:sz="0" w:space="0" w:color="auto"/>
      </w:divBdr>
    </w:div>
    <w:div w:id="526524459">
      <w:bodyDiv w:val="1"/>
      <w:marLeft w:val="0"/>
      <w:marRight w:val="0"/>
      <w:marTop w:val="0"/>
      <w:marBottom w:val="0"/>
      <w:divBdr>
        <w:top w:val="none" w:sz="0" w:space="0" w:color="auto"/>
        <w:left w:val="none" w:sz="0" w:space="0" w:color="auto"/>
        <w:bottom w:val="none" w:sz="0" w:space="0" w:color="auto"/>
        <w:right w:val="none" w:sz="0" w:space="0" w:color="auto"/>
      </w:divBdr>
    </w:div>
    <w:div w:id="533423044">
      <w:bodyDiv w:val="1"/>
      <w:marLeft w:val="0"/>
      <w:marRight w:val="0"/>
      <w:marTop w:val="0"/>
      <w:marBottom w:val="0"/>
      <w:divBdr>
        <w:top w:val="none" w:sz="0" w:space="0" w:color="auto"/>
        <w:left w:val="none" w:sz="0" w:space="0" w:color="auto"/>
        <w:bottom w:val="none" w:sz="0" w:space="0" w:color="auto"/>
        <w:right w:val="none" w:sz="0" w:space="0" w:color="auto"/>
      </w:divBdr>
    </w:div>
    <w:div w:id="620958626">
      <w:bodyDiv w:val="1"/>
      <w:marLeft w:val="0"/>
      <w:marRight w:val="0"/>
      <w:marTop w:val="0"/>
      <w:marBottom w:val="0"/>
      <w:divBdr>
        <w:top w:val="none" w:sz="0" w:space="0" w:color="auto"/>
        <w:left w:val="none" w:sz="0" w:space="0" w:color="auto"/>
        <w:bottom w:val="none" w:sz="0" w:space="0" w:color="auto"/>
        <w:right w:val="none" w:sz="0" w:space="0" w:color="auto"/>
      </w:divBdr>
    </w:div>
    <w:div w:id="634678473">
      <w:bodyDiv w:val="1"/>
      <w:marLeft w:val="0"/>
      <w:marRight w:val="0"/>
      <w:marTop w:val="0"/>
      <w:marBottom w:val="0"/>
      <w:divBdr>
        <w:top w:val="none" w:sz="0" w:space="0" w:color="auto"/>
        <w:left w:val="none" w:sz="0" w:space="0" w:color="auto"/>
        <w:bottom w:val="none" w:sz="0" w:space="0" w:color="auto"/>
        <w:right w:val="none" w:sz="0" w:space="0" w:color="auto"/>
      </w:divBdr>
      <w:divsChild>
        <w:div w:id="692998240">
          <w:marLeft w:val="0"/>
          <w:marRight w:val="0"/>
          <w:marTop w:val="288"/>
          <w:marBottom w:val="0"/>
          <w:divBdr>
            <w:top w:val="none" w:sz="0" w:space="0" w:color="auto"/>
            <w:left w:val="none" w:sz="0" w:space="0" w:color="auto"/>
            <w:bottom w:val="none" w:sz="0" w:space="0" w:color="auto"/>
            <w:right w:val="none" w:sz="0" w:space="0" w:color="auto"/>
          </w:divBdr>
        </w:div>
        <w:div w:id="1975284304">
          <w:marLeft w:val="0"/>
          <w:marRight w:val="0"/>
          <w:marTop w:val="288"/>
          <w:marBottom w:val="0"/>
          <w:divBdr>
            <w:top w:val="none" w:sz="0" w:space="0" w:color="auto"/>
            <w:left w:val="none" w:sz="0" w:space="0" w:color="auto"/>
            <w:bottom w:val="none" w:sz="0" w:space="0" w:color="auto"/>
            <w:right w:val="none" w:sz="0" w:space="0" w:color="auto"/>
          </w:divBdr>
        </w:div>
        <w:div w:id="1892301548">
          <w:marLeft w:val="0"/>
          <w:marRight w:val="0"/>
          <w:marTop w:val="288"/>
          <w:marBottom w:val="0"/>
          <w:divBdr>
            <w:top w:val="none" w:sz="0" w:space="0" w:color="auto"/>
            <w:left w:val="none" w:sz="0" w:space="0" w:color="auto"/>
            <w:bottom w:val="none" w:sz="0" w:space="0" w:color="auto"/>
            <w:right w:val="none" w:sz="0" w:space="0" w:color="auto"/>
          </w:divBdr>
        </w:div>
        <w:div w:id="483208036">
          <w:marLeft w:val="0"/>
          <w:marRight w:val="0"/>
          <w:marTop w:val="288"/>
          <w:marBottom w:val="0"/>
          <w:divBdr>
            <w:top w:val="none" w:sz="0" w:space="0" w:color="auto"/>
            <w:left w:val="none" w:sz="0" w:space="0" w:color="auto"/>
            <w:bottom w:val="none" w:sz="0" w:space="0" w:color="auto"/>
            <w:right w:val="none" w:sz="0" w:space="0" w:color="auto"/>
          </w:divBdr>
        </w:div>
        <w:div w:id="1152331352">
          <w:marLeft w:val="0"/>
          <w:marRight w:val="0"/>
          <w:marTop w:val="288"/>
          <w:marBottom w:val="0"/>
          <w:divBdr>
            <w:top w:val="none" w:sz="0" w:space="0" w:color="auto"/>
            <w:left w:val="none" w:sz="0" w:space="0" w:color="auto"/>
            <w:bottom w:val="none" w:sz="0" w:space="0" w:color="auto"/>
            <w:right w:val="none" w:sz="0" w:space="0" w:color="auto"/>
          </w:divBdr>
        </w:div>
        <w:div w:id="493765688">
          <w:marLeft w:val="0"/>
          <w:marRight w:val="0"/>
          <w:marTop w:val="288"/>
          <w:marBottom w:val="0"/>
          <w:divBdr>
            <w:top w:val="none" w:sz="0" w:space="0" w:color="auto"/>
            <w:left w:val="none" w:sz="0" w:space="0" w:color="auto"/>
            <w:bottom w:val="none" w:sz="0" w:space="0" w:color="auto"/>
            <w:right w:val="none" w:sz="0" w:space="0" w:color="auto"/>
          </w:divBdr>
        </w:div>
      </w:divsChild>
    </w:div>
    <w:div w:id="636493818">
      <w:bodyDiv w:val="1"/>
      <w:marLeft w:val="0"/>
      <w:marRight w:val="0"/>
      <w:marTop w:val="0"/>
      <w:marBottom w:val="0"/>
      <w:divBdr>
        <w:top w:val="none" w:sz="0" w:space="0" w:color="auto"/>
        <w:left w:val="none" w:sz="0" w:space="0" w:color="auto"/>
        <w:bottom w:val="none" w:sz="0" w:space="0" w:color="auto"/>
        <w:right w:val="none" w:sz="0" w:space="0" w:color="auto"/>
      </w:divBdr>
    </w:div>
    <w:div w:id="697044643">
      <w:bodyDiv w:val="1"/>
      <w:marLeft w:val="0"/>
      <w:marRight w:val="0"/>
      <w:marTop w:val="0"/>
      <w:marBottom w:val="0"/>
      <w:divBdr>
        <w:top w:val="none" w:sz="0" w:space="0" w:color="auto"/>
        <w:left w:val="none" w:sz="0" w:space="0" w:color="auto"/>
        <w:bottom w:val="none" w:sz="0" w:space="0" w:color="auto"/>
        <w:right w:val="none" w:sz="0" w:space="0" w:color="auto"/>
      </w:divBdr>
      <w:divsChild>
        <w:div w:id="1449353991">
          <w:marLeft w:val="547"/>
          <w:marRight w:val="0"/>
          <w:marTop w:val="200"/>
          <w:marBottom w:val="0"/>
          <w:divBdr>
            <w:top w:val="none" w:sz="0" w:space="0" w:color="auto"/>
            <w:left w:val="none" w:sz="0" w:space="0" w:color="auto"/>
            <w:bottom w:val="none" w:sz="0" w:space="0" w:color="auto"/>
            <w:right w:val="none" w:sz="0" w:space="0" w:color="auto"/>
          </w:divBdr>
        </w:div>
        <w:div w:id="403767820">
          <w:marLeft w:val="547"/>
          <w:marRight w:val="0"/>
          <w:marTop w:val="200"/>
          <w:marBottom w:val="0"/>
          <w:divBdr>
            <w:top w:val="none" w:sz="0" w:space="0" w:color="auto"/>
            <w:left w:val="none" w:sz="0" w:space="0" w:color="auto"/>
            <w:bottom w:val="none" w:sz="0" w:space="0" w:color="auto"/>
            <w:right w:val="none" w:sz="0" w:space="0" w:color="auto"/>
          </w:divBdr>
        </w:div>
        <w:div w:id="695083685">
          <w:marLeft w:val="547"/>
          <w:marRight w:val="0"/>
          <w:marTop w:val="200"/>
          <w:marBottom w:val="0"/>
          <w:divBdr>
            <w:top w:val="none" w:sz="0" w:space="0" w:color="auto"/>
            <w:left w:val="none" w:sz="0" w:space="0" w:color="auto"/>
            <w:bottom w:val="none" w:sz="0" w:space="0" w:color="auto"/>
            <w:right w:val="none" w:sz="0" w:space="0" w:color="auto"/>
          </w:divBdr>
        </w:div>
      </w:divsChild>
    </w:div>
    <w:div w:id="810489294">
      <w:bodyDiv w:val="1"/>
      <w:marLeft w:val="0"/>
      <w:marRight w:val="0"/>
      <w:marTop w:val="0"/>
      <w:marBottom w:val="0"/>
      <w:divBdr>
        <w:top w:val="none" w:sz="0" w:space="0" w:color="auto"/>
        <w:left w:val="none" w:sz="0" w:space="0" w:color="auto"/>
        <w:bottom w:val="none" w:sz="0" w:space="0" w:color="auto"/>
        <w:right w:val="none" w:sz="0" w:space="0" w:color="auto"/>
      </w:divBdr>
      <w:divsChild>
        <w:div w:id="1496334308">
          <w:marLeft w:val="547"/>
          <w:marRight w:val="0"/>
          <w:marTop w:val="200"/>
          <w:marBottom w:val="0"/>
          <w:divBdr>
            <w:top w:val="none" w:sz="0" w:space="0" w:color="auto"/>
            <w:left w:val="none" w:sz="0" w:space="0" w:color="auto"/>
            <w:bottom w:val="none" w:sz="0" w:space="0" w:color="auto"/>
            <w:right w:val="none" w:sz="0" w:space="0" w:color="auto"/>
          </w:divBdr>
        </w:div>
      </w:divsChild>
    </w:div>
    <w:div w:id="1034189542">
      <w:bodyDiv w:val="1"/>
      <w:marLeft w:val="0"/>
      <w:marRight w:val="0"/>
      <w:marTop w:val="0"/>
      <w:marBottom w:val="0"/>
      <w:divBdr>
        <w:top w:val="none" w:sz="0" w:space="0" w:color="auto"/>
        <w:left w:val="none" w:sz="0" w:space="0" w:color="auto"/>
        <w:bottom w:val="none" w:sz="0" w:space="0" w:color="auto"/>
        <w:right w:val="none" w:sz="0" w:space="0" w:color="auto"/>
      </w:divBdr>
    </w:div>
    <w:div w:id="1279338088">
      <w:bodyDiv w:val="1"/>
      <w:marLeft w:val="0"/>
      <w:marRight w:val="0"/>
      <w:marTop w:val="0"/>
      <w:marBottom w:val="0"/>
      <w:divBdr>
        <w:top w:val="none" w:sz="0" w:space="0" w:color="auto"/>
        <w:left w:val="none" w:sz="0" w:space="0" w:color="auto"/>
        <w:bottom w:val="none" w:sz="0" w:space="0" w:color="auto"/>
        <w:right w:val="none" w:sz="0" w:space="0" w:color="auto"/>
      </w:divBdr>
    </w:div>
    <w:div w:id="1403943730">
      <w:bodyDiv w:val="1"/>
      <w:marLeft w:val="0"/>
      <w:marRight w:val="0"/>
      <w:marTop w:val="0"/>
      <w:marBottom w:val="0"/>
      <w:divBdr>
        <w:top w:val="none" w:sz="0" w:space="0" w:color="auto"/>
        <w:left w:val="none" w:sz="0" w:space="0" w:color="auto"/>
        <w:bottom w:val="none" w:sz="0" w:space="0" w:color="auto"/>
        <w:right w:val="none" w:sz="0" w:space="0" w:color="auto"/>
      </w:divBdr>
    </w:div>
    <w:div w:id="1447237205">
      <w:bodyDiv w:val="1"/>
      <w:marLeft w:val="0"/>
      <w:marRight w:val="0"/>
      <w:marTop w:val="0"/>
      <w:marBottom w:val="0"/>
      <w:divBdr>
        <w:top w:val="none" w:sz="0" w:space="0" w:color="auto"/>
        <w:left w:val="none" w:sz="0" w:space="0" w:color="auto"/>
        <w:bottom w:val="none" w:sz="0" w:space="0" w:color="auto"/>
        <w:right w:val="none" w:sz="0" w:space="0" w:color="auto"/>
      </w:divBdr>
    </w:div>
    <w:div w:id="1669137038">
      <w:bodyDiv w:val="1"/>
      <w:marLeft w:val="0"/>
      <w:marRight w:val="0"/>
      <w:marTop w:val="0"/>
      <w:marBottom w:val="0"/>
      <w:divBdr>
        <w:top w:val="none" w:sz="0" w:space="0" w:color="auto"/>
        <w:left w:val="none" w:sz="0" w:space="0" w:color="auto"/>
        <w:bottom w:val="none" w:sz="0" w:space="0" w:color="auto"/>
        <w:right w:val="none" w:sz="0" w:space="0" w:color="auto"/>
      </w:divBdr>
    </w:div>
    <w:div w:id="1716543431">
      <w:bodyDiv w:val="1"/>
      <w:marLeft w:val="0"/>
      <w:marRight w:val="0"/>
      <w:marTop w:val="0"/>
      <w:marBottom w:val="0"/>
      <w:divBdr>
        <w:top w:val="none" w:sz="0" w:space="0" w:color="auto"/>
        <w:left w:val="none" w:sz="0" w:space="0" w:color="auto"/>
        <w:bottom w:val="none" w:sz="0" w:space="0" w:color="auto"/>
        <w:right w:val="none" w:sz="0" w:space="0" w:color="auto"/>
      </w:divBdr>
    </w:div>
    <w:div w:id="1765540017">
      <w:bodyDiv w:val="1"/>
      <w:marLeft w:val="0"/>
      <w:marRight w:val="0"/>
      <w:marTop w:val="0"/>
      <w:marBottom w:val="0"/>
      <w:divBdr>
        <w:top w:val="none" w:sz="0" w:space="0" w:color="auto"/>
        <w:left w:val="none" w:sz="0" w:space="0" w:color="auto"/>
        <w:bottom w:val="none" w:sz="0" w:space="0" w:color="auto"/>
        <w:right w:val="none" w:sz="0" w:space="0" w:color="auto"/>
      </w:divBdr>
    </w:div>
    <w:div w:id="1788500501">
      <w:bodyDiv w:val="1"/>
      <w:marLeft w:val="0"/>
      <w:marRight w:val="0"/>
      <w:marTop w:val="0"/>
      <w:marBottom w:val="0"/>
      <w:divBdr>
        <w:top w:val="none" w:sz="0" w:space="0" w:color="auto"/>
        <w:left w:val="none" w:sz="0" w:space="0" w:color="auto"/>
        <w:bottom w:val="none" w:sz="0" w:space="0" w:color="auto"/>
        <w:right w:val="none" w:sz="0" w:space="0" w:color="auto"/>
      </w:divBdr>
    </w:div>
    <w:div w:id="1808818587">
      <w:bodyDiv w:val="1"/>
      <w:marLeft w:val="0"/>
      <w:marRight w:val="0"/>
      <w:marTop w:val="0"/>
      <w:marBottom w:val="0"/>
      <w:divBdr>
        <w:top w:val="none" w:sz="0" w:space="0" w:color="auto"/>
        <w:left w:val="none" w:sz="0" w:space="0" w:color="auto"/>
        <w:bottom w:val="none" w:sz="0" w:space="0" w:color="auto"/>
        <w:right w:val="none" w:sz="0" w:space="0" w:color="auto"/>
      </w:divBdr>
    </w:div>
    <w:div w:id="1828397493">
      <w:bodyDiv w:val="1"/>
      <w:marLeft w:val="0"/>
      <w:marRight w:val="0"/>
      <w:marTop w:val="0"/>
      <w:marBottom w:val="0"/>
      <w:divBdr>
        <w:top w:val="none" w:sz="0" w:space="0" w:color="auto"/>
        <w:left w:val="none" w:sz="0" w:space="0" w:color="auto"/>
        <w:bottom w:val="none" w:sz="0" w:space="0" w:color="auto"/>
        <w:right w:val="none" w:sz="0" w:space="0" w:color="auto"/>
      </w:divBdr>
    </w:div>
    <w:div w:id="1858154196">
      <w:bodyDiv w:val="1"/>
      <w:marLeft w:val="0"/>
      <w:marRight w:val="0"/>
      <w:marTop w:val="0"/>
      <w:marBottom w:val="0"/>
      <w:divBdr>
        <w:top w:val="none" w:sz="0" w:space="0" w:color="auto"/>
        <w:left w:val="none" w:sz="0" w:space="0" w:color="auto"/>
        <w:bottom w:val="none" w:sz="0" w:space="0" w:color="auto"/>
        <w:right w:val="none" w:sz="0" w:space="0" w:color="auto"/>
      </w:divBdr>
    </w:div>
    <w:div w:id="1874222925">
      <w:bodyDiv w:val="1"/>
      <w:marLeft w:val="0"/>
      <w:marRight w:val="0"/>
      <w:marTop w:val="0"/>
      <w:marBottom w:val="0"/>
      <w:divBdr>
        <w:top w:val="none" w:sz="0" w:space="0" w:color="auto"/>
        <w:left w:val="none" w:sz="0" w:space="0" w:color="auto"/>
        <w:bottom w:val="none" w:sz="0" w:space="0" w:color="auto"/>
        <w:right w:val="none" w:sz="0" w:space="0" w:color="auto"/>
      </w:divBdr>
    </w:div>
    <w:div w:id="1931348293">
      <w:bodyDiv w:val="1"/>
      <w:marLeft w:val="0"/>
      <w:marRight w:val="0"/>
      <w:marTop w:val="0"/>
      <w:marBottom w:val="0"/>
      <w:divBdr>
        <w:top w:val="none" w:sz="0" w:space="0" w:color="auto"/>
        <w:left w:val="none" w:sz="0" w:space="0" w:color="auto"/>
        <w:bottom w:val="none" w:sz="0" w:space="0" w:color="auto"/>
        <w:right w:val="none" w:sz="0" w:space="0" w:color="auto"/>
      </w:divBdr>
    </w:div>
    <w:div w:id="2041859573">
      <w:bodyDiv w:val="1"/>
      <w:marLeft w:val="0"/>
      <w:marRight w:val="0"/>
      <w:marTop w:val="0"/>
      <w:marBottom w:val="0"/>
      <w:divBdr>
        <w:top w:val="none" w:sz="0" w:space="0" w:color="auto"/>
        <w:left w:val="none" w:sz="0" w:space="0" w:color="auto"/>
        <w:bottom w:val="none" w:sz="0" w:space="0" w:color="auto"/>
        <w:right w:val="none" w:sz="0" w:space="0" w:color="auto"/>
      </w:divBdr>
    </w:div>
    <w:div w:id="2061708389">
      <w:bodyDiv w:val="1"/>
      <w:marLeft w:val="0"/>
      <w:marRight w:val="0"/>
      <w:marTop w:val="0"/>
      <w:marBottom w:val="0"/>
      <w:divBdr>
        <w:top w:val="none" w:sz="0" w:space="0" w:color="auto"/>
        <w:left w:val="none" w:sz="0" w:space="0" w:color="auto"/>
        <w:bottom w:val="none" w:sz="0" w:space="0" w:color="auto"/>
        <w:right w:val="none" w:sz="0" w:space="0" w:color="auto"/>
      </w:divBdr>
    </w:div>
    <w:div w:id="207585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si/teme/ekoloska-pridelav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metijski-zavod.si/sl-si/podrocja/ekolosko-kmetovanj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letni2.furs.gov.si/FFS/REGSR/FFS_sezn.asp?L=1&amp;S=2&amp;top=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romet.mkgp.gov.si/" TargetMode="External"/><Relationship Id="rId5" Type="http://schemas.openxmlformats.org/officeDocument/2006/relationships/webSettings" Target="webSettings.xml"/><Relationship Id="rId15" Type="http://schemas.openxmlformats.org/officeDocument/2006/relationships/hyperlink" Target="https://www.gov.si/teme/industrijsko-onesnazevanje/register-upravljavcev-in-izdanih-ied-okoljevarstvenih-dovoljenj/" TargetMode="External"/><Relationship Id="rId10" Type="http://schemas.openxmlformats.org/officeDocument/2006/relationships/hyperlink" Target="https://www.gov.si/assets/ministrstva/MKGP/DOKUMENTI/KMETIJSTVO/NACINI-KMETIJSKE-PRIDELAVE/Tehnoloska-navodila-EK/48ab730929/TN_za_ekolosko_pridelavo_poljscin.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fkbv.um.si/?page_id=98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F3981F9-BDFD-4B6C-A417-1DC29B450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13</Pages>
  <Words>5750</Words>
  <Characters>32779</Characters>
  <Application>Microsoft Office Word</Application>
  <DocSecurity>0</DocSecurity>
  <Lines>273</Lines>
  <Paragraphs>76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Šuvak</dc:creator>
  <cp:keywords/>
  <dc:description/>
  <cp:lastModifiedBy>Katja Kmetec</cp:lastModifiedBy>
  <cp:revision>12</cp:revision>
  <dcterms:created xsi:type="dcterms:W3CDTF">2024-12-10T18:03:00Z</dcterms:created>
  <dcterms:modified xsi:type="dcterms:W3CDTF">2024-12-30T09:22:00Z</dcterms:modified>
</cp:coreProperties>
</file>